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2C" w:rsidRDefault="006A2F2C" w:rsidP="006A2F2C">
      <w:pPr>
        <w:jc w:val="center"/>
        <w:rPr>
          <w:b/>
        </w:rPr>
      </w:pPr>
      <w:r>
        <w:rPr>
          <w:b/>
        </w:rPr>
        <w:t>ПРОЕКТ ДОГОВОРА №____</w:t>
      </w:r>
    </w:p>
    <w:p w:rsidR="006A2F2C" w:rsidRDefault="006A2F2C" w:rsidP="006A2F2C">
      <w:pPr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о внесении задатка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jc w:val="center"/>
        <w:rPr>
          <w:b/>
          <w:bCs/>
        </w:rPr>
      </w:pPr>
      <w:r>
        <w:rPr>
          <w:b/>
          <w:bCs/>
        </w:rPr>
        <w:t>город Курск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  <w:t>«____» ___________ 2012 г.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pStyle w:val="a5"/>
        <w:tabs>
          <w:tab w:val="clear" w:pos="9590"/>
        </w:tabs>
        <w:ind w:firstLine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__________________________________________________________,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</w:p>
    <w:p w:rsidR="006A2F2C" w:rsidRDefault="006A2F2C" w:rsidP="006A2F2C">
      <w:pPr>
        <w:pStyle w:val="a5"/>
        <w:tabs>
          <w:tab w:val="clear" w:pos="9590"/>
        </w:tabs>
        <w:ind w:firstLine="9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sz w:val="24"/>
          <w:szCs w:val="24"/>
        </w:rPr>
        <w:t>АукционКонсалтинг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 лице генерального директора Косилова Дмитрия Сергеевича, действующего на основании устава и договора поручения №б/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16.07.2012 г., именуемое в дальнейшем </w:t>
      </w:r>
      <w:r>
        <w:rPr>
          <w:rFonts w:ascii="Times New Roman" w:hAnsi="Times New Roman"/>
          <w:b/>
          <w:sz w:val="24"/>
          <w:szCs w:val="24"/>
        </w:rPr>
        <w:t>«Организатор торгов»</w:t>
      </w:r>
      <w:r>
        <w:rPr>
          <w:rFonts w:ascii="Times New Roman" w:hAnsi="Times New Roman"/>
          <w:sz w:val="24"/>
          <w:szCs w:val="24"/>
        </w:rPr>
        <w:t>, с другой стороны, заключили настоящий договор о нижеследующем.</w:t>
      </w:r>
    </w:p>
    <w:p w:rsidR="006A2F2C" w:rsidRDefault="006A2F2C" w:rsidP="006A2F2C">
      <w:pPr>
        <w:pStyle w:val="a3"/>
        <w:ind w:firstLine="680"/>
        <w:jc w:val="center"/>
        <w:rPr>
          <w:b/>
          <w:szCs w:val="24"/>
        </w:rPr>
      </w:pPr>
      <w:r>
        <w:rPr>
          <w:b/>
          <w:szCs w:val="24"/>
        </w:rPr>
        <w:t>1. Предмет договора</w:t>
      </w:r>
    </w:p>
    <w:p w:rsidR="006A2F2C" w:rsidRPr="00C02E3A" w:rsidRDefault="006A2F2C" w:rsidP="00C02E3A">
      <w:pPr>
        <w:autoSpaceDE w:val="0"/>
        <w:jc w:val="both"/>
        <w:rPr>
          <w:sz w:val="26"/>
          <w:szCs w:val="26"/>
        </w:rPr>
      </w:pPr>
      <w:r>
        <w:rPr>
          <w:b/>
        </w:rPr>
        <w:t xml:space="preserve">1.1. </w:t>
      </w:r>
      <w:r>
        <w:t xml:space="preserve">Претендент для участия в аукционе по продаже </w:t>
      </w:r>
      <w:r>
        <w:rPr>
          <w:b/>
          <w:bCs/>
        </w:rPr>
        <w:t>имуществ</w:t>
      </w:r>
      <w:proofErr w:type="gramStart"/>
      <w:r>
        <w:rPr>
          <w:b/>
          <w:bCs/>
        </w:rPr>
        <w:t>а ООО</w:t>
      </w:r>
      <w:proofErr w:type="gram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Мелиз</w:t>
      </w:r>
      <w:proofErr w:type="spellEnd"/>
      <w:r>
        <w:rPr>
          <w:b/>
          <w:bCs/>
        </w:rPr>
        <w:t>» -</w:t>
      </w:r>
      <w:r>
        <w:t xml:space="preserve"> </w:t>
      </w:r>
      <w:r w:rsidR="00C02E3A">
        <w:rPr>
          <w:b/>
          <w:i/>
        </w:rPr>
        <w:t>ЛОТ№ 2</w:t>
      </w:r>
      <w:r>
        <w:rPr>
          <w:b/>
          <w:i/>
        </w:rPr>
        <w:t>:</w:t>
      </w:r>
      <w:r w:rsidR="00C02E3A" w:rsidRPr="00C02E3A">
        <w:rPr>
          <w:b/>
          <w:bCs/>
          <w:sz w:val="26"/>
          <w:szCs w:val="26"/>
        </w:rPr>
        <w:t xml:space="preserve"> </w:t>
      </w:r>
      <w:r w:rsidR="00C02E3A" w:rsidRPr="00DB6283">
        <w:rPr>
          <w:b/>
          <w:bCs/>
          <w:sz w:val="26"/>
          <w:szCs w:val="26"/>
        </w:rPr>
        <w:t>недвижимое имущество</w:t>
      </w:r>
      <w:r w:rsidR="00C02E3A" w:rsidRPr="00DB6283">
        <w:rPr>
          <w:sz w:val="26"/>
          <w:szCs w:val="26"/>
        </w:rPr>
        <w:t xml:space="preserve">, являющееся предметом залога, адрес места нахождения: РФ, г. Курск, </w:t>
      </w:r>
      <w:proofErr w:type="spellStart"/>
      <w:r w:rsidR="00C02E3A" w:rsidRPr="00DB6283">
        <w:rPr>
          <w:sz w:val="26"/>
          <w:szCs w:val="26"/>
        </w:rPr>
        <w:t>пр-д</w:t>
      </w:r>
      <w:proofErr w:type="spellEnd"/>
      <w:r w:rsidR="00C02E3A" w:rsidRPr="00DB6283">
        <w:rPr>
          <w:sz w:val="26"/>
          <w:szCs w:val="26"/>
        </w:rPr>
        <w:t xml:space="preserve"> Льговский Поворот, 7 (наименование и краткая характеристика/рыночная стоимость в руб. с НДС): 1) нежилое здание литер А7, складское, площадь 65,6 кв</w:t>
      </w:r>
      <w:proofErr w:type="gramStart"/>
      <w:r w:rsidR="00C02E3A" w:rsidRPr="00DB6283">
        <w:rPr>
          <w:sz w:val="26"/>
          <w:szCs w:val="26"/>
        </w:rPr>
        <w:t>.м</w:t>
      </w:r>
      <w:proofErr w:type="gramEnd"/>
      <w:r w:rsidR="00C02E3A" w:rsidRPr="00DB6283">
        <w:rPr>
          <w:sz w:val="26"/>
          <w:szCs w:val="26"/>
        </w:rPr>
        <w:t>/ 54265,00 руб.; 2) нежилое здание литер Б17, склад, площадь 25,17 кв.м/ 40102,00 руб.; 3) нежилое здание литер Б5, складское, площадь 137,7 кв.м/ 111715,00 руб.; 4) нежилое здание литер Б6, складское, площадь 577 кв</w:t>
      </w:r>
      <w:proofErr w:type="gramStart"/>
      <w:r w:rsidR="00C02E3A" w:rsidRPr="00DB6283">
        <w:rPr>
          <w:sz w:val="26"/>
          <w:szCs w:val="26"/>
        </w:rPr>
        <w:t>.м</w:t>
      </w:r>
      <w:proofErr w:type="gramEnd"/>
      <w:r w:rsidR="00C02E3A" w:rsidRPr="00DB6283">
        <w:rPr>
          <w:sz w:val="26"/>
          <w:szCs w:val="26"/>
        </w:rPr>
        <w:t>/ 379369,00 руб.; 5) нежилое здание литер Б7, склад, площадь 48,5 кв.м/ 47422,00 руб.; 6) нежилое здание литер Б8, склад, площадь 22,3 кв.м/ 18010,00 руб.; 7) нежилое здание литер В11 с пристройкой литер в инв. №242 (</w:t>
      </w:r>
      <w:proofErr w:type="spellStart"/>
      <w:r w:rsidR="00C02E3A" w:rsidRPr="00DB6283">
        <w:rPr>
          <w:sz w:val="26"/>
          <w:szCs w:val="26"/>
        </w:rPr>
        <w:t>глинозапасник</w:t>
      </w:r>
      <w:proofErr w:type="spellEnd"/>
      <w:r w:rsidR="00C02E3A" w:rsidRPr="00DB6283">
        <w:rPr>
          <w:sz w:val="26"/>
          <w:szCs w:val="26"/>
        </w:rPr>
        <w:t>), площадь 4185,4 кв.м/ 2227583,00 руб.; 8) нежилое здание литер В13, производственное, площадь 546,3 кв.м/ 534563,00 руб.; 9) нежилое здание литер В14, складское, площадь 354,6 кв</w:t>
      </w:r>
      <w:proofErr w:type="gramStart"/>
      <w:r w:rsidR="00C02E3A" w:rsidRPr="00DB6283">
        <w:rPr>
          <w:sz w:val="26"/>
          <w:szCs w:val="26"/>
        </w:rPr>
        <w:t>.м</w:t>
      </w:r>
      <w:proofErr w:type="gramEnd"/>
      <w:r w:rsidR="00C02E3A" w:rsidRPr="00DB6283">
        <w:rPr>
          <w:sz w:val="26"/>
          <w:szCs w:val="26"/>
        </w:rPr>
        <w:t xml:space="preserve">/ 232872,00 руб.; 10) нежилое здание литер В15, складское, площадь 1773,6 кв.м/ 2097712,00 руб.; 11) нежилое здание литер В17, столярная мастерская и токарный цех, площадь 470,8 кв.м/ 436514,00 руб.; </w:t>
      </w:r>
      <w:r w:rsidR="00C02E3A" w:rsidRPr="00DB6283">
        <w:rPr>
          <w:b/>
          <w:bCs/>
          <w:sz w:val="26"/>
          <w:szCs w:val="26"/>
        </w:rPr>
        <w:t>право аренды</w:t>
      </w:r>
      <w:r w:rsidR="00C02E3A" w:rsidRPr="00DB6283">
        <w:rPr>
          <w:sz w:val="26"/>
          <w:szCs w:val="26"/>
        </w:rPr>
        <w:t xml:space="preserve">, являющееся предметом залога, адрес места нахождения: </w:t>
      </w:r>
      <w:proofErr w:type="gramStart"/>
      <w:r w:rsidR="00C02E3A" w:rsidRPr="00DB6283">
        <w:rPr>
          <w:sz w:val="26"/>
          <w:szCs w:val="26"/>
        </w:rPr>
        <w:t xml:space="preserve">РФ, г. Курск, </w:t>
      </w:r>
      <w:proofErr w:type="spellStart"/>
      <w:r w:rsidR="00C02E3A" w:rsidRPr="00DB6283">
        <w:rPr>
          <w:sz w:val="26"/>
          <w:szCs w:val="26"/>
        </w:rPr>
        <w:t>пр-д</w:t>
      </w:r>
      <w:proofErr w:type="spellEnd"/>
      <w:r w:rsidR="00C02E3A" w:rsidRPr="00DB6283">
        <w:rPr>
          <w:sz w:val="26"/>
          <w:szCs w:val="26"/>
        </w:rPr>
        <w:t xml:space="preserve"> Льговский Поворот, 7 (наименование и краткая характеристика/рыночная стоимость в руб. с НДС): 1) стоимость права аренды по договору аренды №208 земельного участка, находящегося в Федеральной собственности от 09.02.2009 г., предмет договора — земельный участок из земель населенных пунктов с </w:t>
      </w:r>
      <w:proofErr w:type="spellStart"/>
      <w:r w:rsidR="00C02E3A" w:rsidRPr="00DB6283">
        <w:rPr>
          <w:sz w:val="26"/>
          <w:szCs w:val="26"/>
        </w:rPr>
        <w:t>кад</w:t>
      </w:r>
      <w:proofErr w:type="spellEnd"/>
      <w:r w:rsidR="00C02E3A" w:rsidRPr="00DB6283">
        <w:rPr>
          <w:sz w:val="26"/>
          <w:szCs w:val="26"/>
        </w:rPr>
        <w:t>. номером № 46:29:1 03 148:41 для производственно-хозяйственной деятельности, срок аренды с 20.01.2009 г. по</w:t>
      </w:r>
      <w:proofErr w:type="gramEnd"/>
      <w:r w:rsidR="00C02E3A" w:rsidRPr="00DB6283">
        <w:rPr>
          <w:sz w:val="26"/>
          <w:szCs w:val="26"/>
        </w:rPr>
        <w:t xml:space="preserve"> 19.01.2024 г., доп. соглашение к договору № 59, площадь 12571 кв</w:t>
      </w:r>
      <w:proofErr w:type="gramStart"/>
      <w:r w:rsidR="00C02E3A" w:rsidRPr="00DB6283">
        <w:rPr>
          <w:sz w:val="26"/>
          <w:szCs w:val="26"/>
        </w:rPr>
        <w:t>.м</w:t>
      </w:r>
      <w:proofErr w:type="gramEnd"/>
      <w:r w:rsidR="00C02E3A" w:rsidRPr="00DB6283">
        <w:rPr>
          <w:sz w:val="26"/>
          <w:szCs w:val="26"/>
        </w:rPr>
        <w:t xml:space="preserve">/ 796026,00 руб.; 2) стоимость права аренды по договору аренды №209 земельного участка, находящегося в Федеральной собственности от 09.02.2009 г., предмет договора — земельный участок из земель населенных пунктов с </w:t>
      </w:r>
      <w:proofErr w:type="spellStart"/>
      <w:r w:rsidR="00C02E3A" w:rsidRPr="00DB6283">
        <w:rPr>
          <w:sz w:val="26"/>
          <w:szCs w:val="26"/>
        </w:rPr>
        <w:t>кад</w:t>
      </w:r>
      <w:proofErr w:type="spellEnd"/>
      <w:r w:rsidR="00C02E3A" w:rsidRPr="00DB6283">
        <w:rPr>
          <w:sz w:val="26"/>
          <w:szCs w:val="26"/>
        </w:rPr>
        <w:t>. номером № 46:29:1 03 148:31 для производственно-хозяйственной деятельности, срок аренды с 20.01.2009 г. по 19.01.2024 г., доп. соглашение к договору № 60, площадь 12865 кв</w:t>
      </w:r>
      <w:proofErr w:type="gramStart"/>
      <w:r w:rsidR="00C02E3A" w:rsidRPr="00DB6283">
        <w:rPr>
          <w:sz w:val="26"/>
          <w:szCs w:val="26"/>
        </w:rPr>
        <w:t>.м</w:t>
      </w:r>
      <w:proofErr w:type="gramEnd"/>
      <w:r w:rsidR="00C02E3A" w:rsidRPr="00DB6283">
        <w:rPr>
          <w:sz w:val="26"/>
          <w:szCs w:val="26"/>
        </w:rPr>
        <w:t>/ 812984,00 руб.</w:t>
      </w:r>
    </w:p>
    <w:p w:rsidR="006A2F2C" w:rsidRPr="006A2F2C" w:rsidRDefault="006A2F2C" w:rsidP="006A2F2C">
      <w:pPr>
        <w:autoSpaceDE w:val="0"/>
        <w:jc w:val="both"/>
        <w:rPr>
          <w:sz w:val="26"/>
          <w:szCs w:val="26"/>
        </w:rPr>
      </w:pPr>
      <w:r>
        <w:t>вносит задаток путем перечисления суммы в размере</w:t>
      </w:r>
      <w:r>
        <w:rPr>
          <w:sz w:val="26"/>
          <w:szCs w:val="26"/>
        </w:rPr>
        <w:t xml:space="preserve"> </w:t>
      </w:r>
      <w:r w:rsidR="00C02E3A" w:rsidRPr="00DB6283">
        <w:rPr>
          <w:sz w:val="26"/>
          <w:szCs w:val="26"/>
        </w:rPr>
        <w:t xml:space="preserve">1 </w:t>
      </w:r>
      <w:r w:rsidR="00C02E3A">
        <w:rPr>
          <w:sz w:val="26"/>
          <w:szCs w:val="26"/>
        </w:rPr>
        <w:t>402044,66</w:t>
      </w:r>
      <w:r w:rsidR="00C02E3A" w:rsidRPr="00DB6283">
        <w:rPr>
          <w:sz w:val="26"/>
          <w:szCs w:val="26"/>
        </w:rPr>
        <w:t xml:space="preserve"> (один миллион </w:t>
      </w:r>
      <w:r w:rsidR="00C02E3A">
        <w:rPr>
          <w:sz w:val="26"/>
          <w:szCs w:val="26"/>
        </w:rPr>
        <w:t>четыреста две</w:t>
      </w:r>
      <w:r w:rsidR="00C02E3A" w:rsidRPr="00DB6283">
        <w:rPr>
          <w:sz w:val="26"/>
          <w:szCs w:val="26"/>
        </w:rPr>
        <w:t xml:space="preserve"> тысяч</w:t>
      </w:r>
      <w:r w:rsidR="00C02E3A">
        <w:rPr>
          <w:sz w:val="26"/>
          <w:szCs w:val="26"/>
        </w:rPr>
        <w:t xml:space="preserve">и </w:t>
      </w:r>
      <w:r w:rsidR="00C02E3A" w:rsidRPr="00DB6283">
        <w:rPr>
          <w:sz w:val="26"/>
          <w:szCs w:val="26"/>
        </w:rPr>
        <w:t xml:space="preserve"> </w:t>
      </w:r>
      <w:r w:rsidR="00C02E3A">
        <w:rPr>
          <w:sz w:val="26"/>
          <w:szCs w:val="26"/>
        </w:rPr>
        <w:t>сорок четыре</w:t>
      </w:r>
      <w:r w:rsidR="00C02E3A" w:rsidRPr="00DB6283">
        <w:rPr>
          <w:sz w:val="26"/>
          <w:szCs w:val="26"/>
        </w:rPr>
        <w:t xml:space="preserve">) руб. </w:t>
      </w:r>
      <w:r w:rsidR="00C02E3A">
        <w:rPr>
          <w:sz w:val="26"/>
          <w:szCs w:val="26"/>
        </w:rPr>
        <w:t>66</w:t>
      </w:r>
      <w:r w:rsidR="00C02E3A" w:rsidRPr="00DB6283">
        <w:rPr>
          <w:sz w:val="26"/>
          <w:szCs w:val="26"/>
        </w:rPr>
        <w:t xml:space="preserve"> коп</w:t>
      </w:r>
      <w:r w:rsidR="00C02E3A">
        <w:rPr>
          <w:sz w:val="26"/>
          <w:szCs w:val="26"/>
        </w:rPr>
        <w:t>.,</w:t>
      </w:r>
      <w:r>
        <w:t xml:space="preserve"> что составляет 20% от рыночной стоимости реализуемого имущества  на </w:t>
      </w:r>
      <w:proofErr w:type="spellStart"/>
      <w:proofErr w:type="gramStart"/>
      <w:r>
        <w:t>р</w:t>
      </w:r>
      <w:proofErr w:type="spellEnd"/>
      <w:proofErr w:type="gramEnd"/>
      <w:r>
        <w:t>/счет Организатора торгов по следующим реквизитам:</w:t>
      </w:r>
    </w:p>
    <w:p w:rsidR="006A2F2C" w:rsidRDefault="006A2F2C" w:rsidP="006A2F2C">
      <w:pPr>
        <w:autoSpaceDE w:val="0"/>
        <w:ind w:firstLine="540"/>
        <w:jc w:val="both"/>
      </w:pPr>
      <w:r>
        <w:t>ООО «</w:t>
      </w:r>
      <w:proofErr w:type="spellStart"/>
      <w:r>
        <w:t>АукционКонсалтинг</w:t>
      </w:r>
      <w:proofErr w:type="spellEnd"/>
      <w:r>
        <w:t>»</w:t>
      </w:r>
    </w:p>
    <w:p w:rsidR="006A2F2C" w:rsidRDefault="006A2F2C" w:rsidP="006A2F2C">
      <w:pPr>
        <w:autoSpaceDE w:val="0"/>
        <w:ind w:firstLine="540"/>
        <w:jc w:val="both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 </w:t>
      </w:r>
      <w:r>
        <w:rPr>
          <w:sz w:val="26"/>
          <w:szCs w:val="26"/>
        </w:rPr>
        <w:t xml:space="preserve">40702810601700000500 </w:t>
      </w:r>
      <w:r>
        <w:t>в ОАО «</w:t>
      </w:r>
      <w:proofErr w:type="spellStart"/>
      <w:r>
        <w:t>Курскпромбанк</w:t>
      </w:r>
      <w:proofErr w:type="spellEnd"/>
      <w:r>
        <w:t xml:space="preserve">» г. Курск, </w:t>
      </w:r>
    </w:p>
    <w:p w:rsidR="006A2F2C" w:rsidRDefault="006A2F2C" w:rsidP="006A2F2C">
      <w:pPr>
        <w:autoSpaceDE w:val="0"/>
        <w:ind w:firstLine="540"/>
        <w:jc w:val="both"/>
      </w:pPr>
      <w:r>
        <w:lastRenderedPageBreak/>
        <w:t>БИК 043807708, к/с 30101810800000000708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1.2. </w:t>
      </w:r>
      <w:r>
        <w:t>Претендент вносит задаток для участия в аукционе по Лоту, который указан в заявке Претендента.</w:t>
      </w:r>
    </w:p>
    <w:p w:rsidR="006A2F2C" w:rsidRDefault="006A2F2C" w:rsidP="006A2F2C">
      <w:pPr>
        <w:ind w:firstLine="680"/>
        <w:jc w:val="both"/>
      </w:pPr>
      <w:r>
        <w:rPr>
          <w:b/>
        </w:rPr>
        <w:t>1.3.</w:t>
      </w:r>
      <w:r>
        <w:t xml:space="preserve"> Задаток вносится, для обеспечения обязательств по оплате приобретаемого имущества  и засчитывается в счет стоимости приобретаемого права требования  в случае признания Претендента победителем аукциона.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2. Передача денежных средств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b/>
          <w:szCs w:val="24"/>
        </w:rPr>
        <w:t>2.1.</w:t>
      </w:r>
      <w:r>
        <w:rPr>
          <w:szCs w:val="24"/>
        </w:rPr>
        <w:t xml:space="preserve"> Сумма задатка, указанная в п.1.1. настоящего Договора должна быть внесена Претендентом не позднее даты и времени, указанной в публикации о продаже имущества ООО «</w:t>
      </w:r>
      <w:proofErr w:type="spellStart"/>
      <w:r>
        <w:rPr>
          <w:szCs w:val="24"/>
        </w:rPr>
        <w:t>Мелиз</w:t>
      </w:r>
      <w:proofErr w:type="spellEnd"/>
      <w:r>
        <w:rPr>
          <w:szCs w:val="24"/>
        </w:rPr>
        <w:t xml:space="preserve">» и считается внесенной с момента поступления денежных средств на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 xml:space="preserve">/счет  Продавца. Документом, подтверждающим поступление задатка, является документ, свидетельствующий о зачислении соответствующей денежной суммы на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>/счет Продавца.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b/>
          <w:szCs w:val="24"/>
        </w:rPr>
        <w:t xml:space="preserve">2.2. </w:t>
      </w:r>
      <w:r>
        <w:rPr>
          <w:szCs w:val="24"/>
        </w:rPr>
        <w:t xml:space="preserve">Претендент соглашается, что в случае </w:t>
      </w:r>
      <w:proofErr w:type="spellStart"/>
      <w:r>
        <w:rPr>
          <w:szCs w:val="24"/>
        </w:rPr>
        <w:t>непоступления</w:t>
      </w:r>
      <w:proofErr w:type="spellEnd"/>
      <w:r>
        <w:rPr>
          <w:szCs w:val="24"/>
        </w:rPr>
        <w:t xml:space="preserve"> суммы задатка в установленный срок и в установленном размере, обязательства по внесению задатка считаются неисполненными.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2.3. </w:t>
      </w:r>
      <w:r>
        <w:t>Продавец не вправе распоряжаться денежными средствами, поступившими в качестве задатка от Претендента.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3. Права и обязанности сторон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3.1. </w:t>
      </w:r>
      <w:r>
        <w:t>Претендент обязуется: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szCs w:val="24"/>
        </w:rPr>
        <w:t xml:space="preserve">1) Не позднее даты и времени проведения аукциона указанной в публикации о продаже имущества, подтвердить доказательства внесения задатка - предоставить доказательства о внесении суммы задатка на </w:t>
      </w:r>
      <w:proofErr w:type="spellStart"/>
      <w:proofErr w:type="gramStart"/>
      <w:r>
        <w:rPr>
          <w:szCs w:val="24"/>
        </w:rPr>
        <w:t>р</w:t>
      </w:r>
      <w:proofErr w:type="spellEnd"/>
      <w:proofErr w:type="gramEnd"/>
      <w:r>
        <w:rPr>
          <w:szCs w:val="24"/>
        </w:rPr>
        <w:t>/счет Продавца.</w:t>
      </w:r>
    </w:p>
    <w:p w:rsidR="006A2F2C" w:rsidRDefault="006A2F2C" w:rsidP="006A2F2C">
      <w:pPr>
        <w:ind w:firstLine="680"/>
        <w:jc w:val="both"/>
      </w:pPr>
      <w:r>
        <w:t>2) В случае признания его победителем аукциона в день проведения аукциона подписать с Продавцом протокол о результатах Торгов.</w:t>
      </w:r>
    </w:p>
    <w:p w:rsidR="006A2F2C" w:rsidRDefault="006A2F2C" w:rsidP="006A2F2C">
      <w:pPr>
        <w:ind w:firstLine="680"/>
        <w:jc w:val="both"/>
      </w:pPr>
      <w:r>
        <w:t>3) В срок не позднее 10-ти (десяти) календарных дней с момента подведения итогов Торгов заключить договор купли - продажи имущества.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4. Возврат денежных средств</w:t>
      </w:r>
    </w:p>
    <w:p w:rsidR="006A2F2C" w:rsidRDefault="006A2F2C" w:rsidP="006A2F2C">
      <w:pPr>
        <w:ind w:firstLine="680"/>
        <w:jc w:val="both"/>
      </w:pPr>
      <w:r>
        <w:rPr>
          <w:b/>
        </w:rPr>
        <w:t>4.1.</w:t>
      </w:r>
      <w:r>
        <w:t xml:space="preserve"> Продавец возвращает задаток, полученный от Претендента в течение 5-ти (пяти) рабочих дней со дня подписания протокола о результатах проведения торгов</w:t>
      </w:r>
      <w:proofErr w:type="gramStart"/>
      <w:r>
        <w:t xml:space="preserve"> :</w:t>
      </w:r>
      <w:proofErr w:type="gramEnd"/>
    </w:p>
    <w:p w:rsidR="006A2F2C" w:rsidRDefault="006A2F2C" w:rsidP="006A2F2C">
      <w:pPr>
        <w:ind w:left="200" w:firstLine="680"/>
        <w:jc w:val="both"/>
      </w:pPr>
      <w:r>
        <w:t>- в случае несостоявшегося аукциона;</w:t>
      </w:r>
    </w:p>
    <w:p w:rsidR="006A2F2C" w:rsidRDefault="006A2F2C" w:rsidP="006A2F2C">
      <w:pPr>
        <w:ind w:left="200" w:firstLine="680"/>
        <w:jc w:val="both"/>
      </w:pPr>
      <w:r>
        <w:t>- если Претендент не будет признан победителем аукциона;</w:t>
      </w:r>
    </w:p>
    <w:p w:rsidR="006A2F2C" w:rsidRDefault="006A2F2C" w:rsidP="006A2F2C">
      <w:pPr>
        <w:ind w:left="200" w:firstLine="680"/>
        <w:jc w:val="both"/>
      </w:pPr>
      <w:r>
        <w:t>- если Продавец отказался от проведения аукциона;</w:t>
      </w:r>
    </w:p>
    <w:p w:rsidR="006A2F2C" w:rsidRDefault="006A2F2C" w:rsidP="006A2F2C">
      <w:pPr>
        <w:ind w:left="200" w:firstLine="680"/>
        <w:jc w:val="both"/>
      </w:pPr>
      <w:r>
        <w:t>- в случае отзыва Претендентом в установленном порядке заявки на участие в аукционе.</w:t>
      </w:r>
    </w:p>
    <w:p w:rsidR="006A2F2C" w:rsidRDefault="006A2F2C" w:rsidP="006A2F2C">
      <w:pPr>
        <w:ind w:firstLine="675"/>
        <w:jc w:val="both"/>
      </w:pPr>
      <w:r>
        <w:rPr>
          <w:b/>
        </w:rPr>
        <w:t xml:space="preserve">4.2. </w:t>
      </w:r>
      <w:r>
        <w:t>Задаток не возвращается:</w:t>
      </w:r>
    </w:p>
    <w:p w:rsidR="006A2F2C" w:rsidRDefault="006A2F2C" w:rsidP="006A2F2C">
      <w:pPr>
        <w:ind w:firstLine="680"/>
        <w:jc w:val="both"/>
      </w:pPr>
      <w:r>
        <w:t>- В случае признания Претендента победителем аукциона;</w:t>
      </w:r>
    </w:p>
    <w:p w:rsidR="006A2F2C" w:rsidRDefault="006A2F2C" w:rsidP="006A2F2C">
      <w:pPr>
        <w:ind w:firstLine="680"/>
        <w:jc w:val="both"/>
      </w:pPr>
      <w:r>
        <w:t>- Если Претендент, признанный победителем, уклонился от подписания протокола об итогах аукциона, тем самым отказавшись от заключения договора купли- продажи имущества.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5. Срок действия договора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5.1. </w:t>
      </w: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 или по другим основаниям, предусмотренным в настоящем Договоре.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6. Прочие условия</w:t>
      </w:r>
    </w:p>
    <w:p w:rsidR="006A2F2C" w:rsidRDefault="006A2F2C" w:rsidP="006A2F2C">
      <w:pPr>
        <w:ind w:firstLine="680"/>
        <w:jc w:val="both"/>
      </w:pPr>
      <w:r>
        <w:rPr>
          <w:b/>
        </w:rPr>
        <w:t>6.1.</w:t>
      </w:r>
      <w:r>
        <w:t xml:space="preserve"> Договор составлен в 2-х экземплярах (по одному для каждой стороны), имеющих равную юридическую силу.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6.2. </w:t>
      </w:r>
      <w:r>
        <w:t>Изменения и дополнения к настоящему Договору совершаются в письменной форме и подписываются обеими сторонами.</w:t>
      </w:r>
    </w:p>
    <w:p w:rsidR="006A2F2C" w:rsidRDefault="006A2F2C" w:rsidP="006A2F2C">
      <w:pPr>
        <w:ind w:firstLine="680"/>
        <w:jc w:val="both"/>
      </w:pPr>
      <w:r>
        <w:rPr>
          <w:b/>
        </w:rPr>
        <w:t xml:space="preserve">6.3. </w:t>
      </w:r>
      <w:r>
        <w:t xml:space="preserve">В случае возникновения разногласий по настоящему Договору, споры решаются путем переговоров. При </w:t>
      </w:r>
      <w:proofErr w:type="spellStart"/>
      <w:r>
        <w:t>недостижении</w:t>
      </w:r>
      <w:proofErr w:type="spellEnd"/>
      <w:r>
        <w:t xml:space="preserve"> согласия споры рассматриваются в судебном порядке в соответствии с законодательством РФ.</w:t>
      </w:r>
    </w:p>
    <w:p w:rsidR="006A2F2C" w:rsidRDefault="006A2F2C" w:rsidP="006A2F2C">
      <w:pPr>
        <w:pStyle w:val="a3"/>
        <w:ind w:firstLine="680"/>
        <w:jc w:val="both"/>
        <w:rPr>
          <w:szCs w:val="24"/>
        </w:rPr>
      </w:pPr>
      <w:r>
        <w:rPr>
          <w:b/>
          <w:szCs w:val="24"/>
        </w:rPr>
        <w:lastRenderedPageBreak/>
        <w:t xml:space="preserve">6.4. </w:t>
      </w:r>
      <w:r>
        <w:rPr>
          <w:szCs w:val="24"/>
        </w:rPr>
        <w:t>По вопросам, не урегулированным настоящим Договором, стороны руководствуются действующим законодательством РФ.</w:t>
      </w: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7. Дополнительные условия</w:t>
      </w:r>
    </w:p>
    <w:p w:rsidR="006A2F2C" w:rsidRDefault="006A2F2C" w:rsidP="006A2F2C">
      <w:pPr>
        <w:ind w:firstLine="680"/>
        <w:jc w:val="both"/>
      </w:pPr>
      <w:r>
        <w:rPr>
          <w:b/>
        </w:rPr>
        <w:t>7.1.</w:t>
      </w:r>
      <w:r>
        <w:t xml:space="preserve"> Претендент ознакомился с состоянием и качеством объектов выставляемых на торги и подписанием настоящего договора Претендент выражает свое согласие с вышеуказанными пунктами, не </w:t>
      </w:r>
      <w:proofErr w:type="gramStart"/>
      <w:r>
        <w:t>предъявляет в этой связи претензий и не</w:t>
      </w:r>
      <w:proofErr w:type="gramEnd"/>
      <w:r>
        <w:t xml:space="preserve"> будет предъявлять их в дальнейшем.</w:t>
      </w:r>
    </w:p>
    <w:p w:rsidR="006A2F2C" w:rsidRDefault="006A2F2C" w:rsidP="006A2F2C">
      <w:pPr>
        <w:ind w:firstLine="680"/>
        <w:jc w:val="both"/>
      </w:pPr>
    </w:p>
    <w:p w:rsidR="006A2F2C" w:rsidRDefault="006A2F2C" w:rsidP="006A2F2C">
      <w:pPr>
        <w:ind w:firstLine="680"/>
        <w:jc w:val="center"/>
        <w:rPr>
          <w:b/>
        </w:rPr>
      </w:pPr>
      <w:r>
        <w:rPr>
          <w:b/>
        </w:rPr>
        <w:t>8. Юридические адреса и реквизиты сторон:</w:t>
      </w:r>
    </w:p>
    <w:p w:rsidR="006A2F2C" w:rsidRDefault="006A2F2C" w:rsidP="006A2F2C">
      <w:pPr>
        <w:jc w:val="center"/>
        <w:rPr>
          <w:b/>
        </w:rPr>
      </w:pPr>
      <w:r>
        <w:rPr>
          <w:b/>
        </w:rPr>
        <w:t>ОРГАНИЗАТОР ТОРГОВ:                                                            ПРЕТЕНДЕНТ:</w:t>
      </w:r>
    </w:p>
    <w:tbl>
      <w:tblPr>
        <w:tblW w:w="0" w:type="auto"/>
        <w:tblInd w:w="101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070"/>
        <w:gridCol w:w="840"/>
        <w:gridCol w:w="4350"/>
      </w:tblGrid>
      <w:tr w:rsidR="006A2F2C" w:rsidTr="0073117B">
        <w:tc>
          <w:tcPr>
            <w:tcW w:w="5070" w:type="dxa"/>
            <w:shd w:val="clear" w:color="auto" w:fill="auto"/>
          </w:tcPr>
          <w:p w:rsidR="006A2F2C" w:rsidRDefault="006A2F2C" w:rsidP="007311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bCs/>
                <w:sz w:val="22"/>
                <w:szCs w:val="22"/>
              </w:rPr>
              <w:t>АукционКонсалтинг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840" w:type="dxa"/>
            <w:shd w:val="clear" w:color="auto" w:fill="auto"/>
          </w:tcPr>
          <w:p w:rsidR="006A2F2C" w:rsidRDefault="006A2F2C" w:rsidP="0073117B">
            <w:pPr>
              <w:snapToGrid w:val="0"/>
              <w:rPr>
                <w:b/>
              </w:rPr>
            </w:pPr>
          </w:p>
        </w:tc>
        <w:tc>
          <w:tcPr>
            <w:tcW w:w="4350" w:type="dxa"/>
            <w:shd w:val="clear" w:color="auto" w:fill="auto"/>
          </w:tcPr>
          <w:p w:rsidR="006A2F2C" w:rsidRDefault="006A2F2C" w:rsidP="0073117B">
            <w:pPr>
              <w:snapToGrid w:val="0"/>
              <w:jc w:val="center"/>
              <w:rPr>
                <w:b/>
              </w:rPr>
            </w:pPr>
          </w:p>
        </w:tc>
      </w:tr>
      <w:tr w:rsidR="006A2F2C" w:rsidTr="0073117B">
        <w:trPr>
          <w:gridAfter w:val="2"/>
          <w:wAfter w:w="5190" w:type="dxa"/>
          <w:trHeight w:val="2448"/>
        </w:trPr>
        <w:tc>
          <w:tcPr>
            <w:tcW w:w="5070" w:type="dxa"/>
            <w:shd w:val="clear" w:color="auto" w:fill="auto"/>
          </w:tcPr>
          <w:p w:rsidR="006A2F2C" w:rsidRDefault="006A2F2C" w:rsidP="0073117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305025, г. Курск, проезд Магистральный, д. 32-а, офис 1</w:t>
            </w:r>
          </w:p>
          <w:p w:rsidR="006A2F2C" w:rsidRDefault="006A2F2C" w:rsidP="0073117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 4632166921, КПП 463201001</w:t>
            </w:r>
          </w:p>
          <w:p w:rsidR="006A2F2C" w:rsidRDefault="006A2F2C" w:rsidP="0073117B">
            <w:pPr>
              <w:autoSpaceDE w:val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Р</w:t>
            </w:r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сч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>40702810601700000500</w:t>
            </w:r>
            <w:r>
              <w:rPr>
                <w:rFonts w:cs="Arial"/>
                <w:sz w:val="22"/>
                <w:szCs w:val="22"/>
              </w:rPr>
              <w:t xml:space="preserve"> в ОАО «</w:t>
            </w:r>
            <w:proofErr w:type="spellStart"/>
            <w:r>
              <w:rPr>
                <w:rFonts w:cs="Arial"/>
                <w:sz w:val="22"/>
                <w:szCs w:val="22"/>
              </w:rPr>
              <w:t>Курскпромбанк</w:t>
            </w:r>
            <w:proofErr w:type="spellEnd"/>
            <w:r>
              <w:rPr>
                <w:rFonts w:cs="Arial"/>
                <w:sz w:val="22"/>
                <w:szCs w:val="22"/>
              </w:rPr>
              <w:t>» г. Курск, БИК 043807708, к/с 30101810800000000708</w:t>
            </w:r>
          </w:p>
        </w:tc>
      </w:tr>
      <w:tr w:rsidR="006A2F2C" w:rsidTr="0073117B">
        <w:trPr>
          <w:trHeight w:val="540"/>
        </w:trPr>
        <w:tc>
          <w:tcPr>
            <w:tcW w:w="5070" w:type="dxa"/>
            <w:shd w:val="clear" w:color="auto" w:fill="auto"/>
          </w:tcPr>
          <w:p w:rsidR="006A2F2C" w:rsidRDefault="006A2F2C" w:rsidP="0073117B">
            <w:pPr>
              <w:jc w:val="both"/>
            </w:pPr>
            <w:r>
              <w:rPr>
                <w:sz w:val="22"/>
                <w:szCs w:val="22"/>
              </w:rPr>
              <w:t>__________________________  (подпись)</w:t>
            </w:r>
          </w:p>
        </w:tc>
        <w:tc>
          <w:tcPr>
            <w:tcW w:w="840" w:type="dxa"/>
            <w:shd w:val="clear" w:color="auto" w:fill="auto"/>
          </w:tcPr>
          <w:p w:rsidR="006A2F2C" w:rsidRDefault="006A2F2C" w:rsidP="0073117B">
            <w:pPr>
              <w:pStyle w:val="a6"/>
              <w:tabs>
                <w:tab w:val="left" w:pos="708"/>
              </w:tabs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350" w:type="dxa"/>
            <w:shd w:val="clear" w:color="auto" w:fill="auto"/>
          </w:tcPr>
          <w:p w:rsidR="006A2F2C" w:rsidRDefault="006A2F2C" w:rsidP="0073117B">
            <w:pPr>
              <w:jc w:val="both"/>
            </w:pPr>
            <w:r>
              <w:rPr>
                <w:sz w:val="22"/>
                <w:szCs w:val="22"/>
              </w:rPr>
              <w:t>__________________________(подпись)</w:t>
            </w:r>
          </w:p>
        </w:tc>
      </w:tr>
    </w:tbl>
    <w:p w:rsidR="00B87219" w:rsidRDefault="00B87219"/>
    <w:sectPr w:rsidR="00B87219" w:rsidSect="00B87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F2C"/>
    <w:rsid w:val="00422ED3"/>
    <w:rsid w:val="006A2F2C"/>
    <w:rsid w:val="00B87219"/>
    <w:rsid w:val="00C0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F2C"/>
    <w:rPr>
      <w:szCs w:val="20"/>
    </w:rPr>
  </w:style>
  <w:style w:type="character" w:customStyle="1" w:styleId="a4">
    <w:name w:val="Основной текст Знак"/>
    <w:basedOn w:val="a0"/>
    <w:link w:val="a3"/>
    <w:rsid w:val="006A2F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Готовый"/>
    <w:basedOn w:val="a"/>
    <w:rsid w:val="006A2F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rsid w:val="006A2F2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7">
    <w:name w:val="Верхний колонтитул Знак"/>
    <w:basedOn w:val="a0"/>
    <w:link w:val="a6"/>
    <w:rsid w:val="006A2F2C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1034</Words>
  <Characters>5899</Characters>
  <Application>Microsoft Office Word</Application>
  <DocSecurity>0</DocSecurity>
  <Lines>49</Lines>
  <Paragraphs>13</Paragraphs>
  <ScaleCrop>false</ScaleCrop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2012-11-23T06:03:00Z</dcterms:created>
  <dcterms:modified xsi:type="dcterms:W3CDTF">2012-11-23T06:07:00Z</dcterms:modified>
</cp:coreProperties>
</file>