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3C" w:rsidRPr="009D3DF4" w:rsidRDefault="0068653C" w:rsidP="0068653C">
      <w:pPr>
        <w:pStyle w:val="a3"/>
        <w:widowControl w:val="0"/>
        <w:suppressAutoHyphens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Договор о задатке №______</w:t>
      </w:r>
    </w:p>
    <w:p w:rsidR="0068653C" w:rsidRPr="009D3DF4" w:rsidRDefault="0068653C" w:rsidP="0068653C">
      <w:pPr>
        <w:pStyle w:val="a3"/>
        <w:rPr>
          <w:sz w:val="22"/>
          <w:szCs w:val="22"/>
        </w:rPr>
      </w:pPr>
    </w:p>
    <w:p w:rsidR="0068653C" w:rsidRPr="009D3DF4" w:rsidRDefault="00101F50" w:rsidP="0068653C">
      <w:pPr>
        <w:pStyle w:val="a3"/>
        <w:tabs>
          <w:tab w:val="left" w:pos="6521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 ____________</w:t>
      </w:r>
      <w:r w:rsidR="0068653C" w:rsidRPr="009D3DF4">
        <w:rPr>
          <w:b w:val="0"/>
          <w:sz w:val="22"/>
          <w:szCs w:val="22"/>
        </w:rPr>
        <w:t xml:space="preserve">                                                                                     « _______» __________ 2014 г. 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D67702" w:rsidP="006865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9D3DF4">
        <w:rPr>
          <w:rFonts w:eastAsia="Calibri"/>
          <w:sz w:val="22"/>
          <w:szCs w:val="22"/>
          <w:lang w:eastAsia="en-US"/>
        </w:rPr>
        <w:t xml:space="preserve">Конкурсный управляющий </w:t>
      </w:r>
      <w:r w:rsidR="0068653C" w:rsidRPr="009D3DF4">
        <w:rPr>
          <w:rFonts w:eastAsia="Calibri"/>
          <w:sz w:val="22"/>
          <w:szCs w:val="22"/>
          <w:lang w:eastAsia="en-US"/>
        </w:rPr>
        <w:t>Открытое акционерное общество «</w:t>
      </w:r>
      <w:proofErr w:type="spellStart"/>
      <w:r w:rsidR="0068653C" w:rsidRPr="009D3DF4">
        <w:rPr>
          <w:rFonts w:eastAsia="Calibri"/>
          <w:sz w:val="22"/>
          <w:szCs w:val="22"/>
          <w:lang w:eastAsia="en-US"/>
        </w:rPr>
        <w:t>Леспром-Томск</w:t>
      </w:r>
      <w:proofErr w:type="spellEnd"/>
      <w:r w:rsidR="0068653C" w:rsidRPr="009D3DF4">
        <w:rPr>
          <w:rFonts w:eastAsia="Calibri"/>
          <w:sz w:val="22"/>
          <w:szCs w:val="22"/>
          <w:lang w:eastAsia="en-US"/>
        </w:rPr>
        <w:t>»</w:t>
      </w:r>
      <w:r w:rsidRPr="009D3DF4">
        <w:rPr>
          <w:rFonts w:eastAsia="Calibri"/>
          <w:sz w:val="22"/>
          <w:szCs w:val="22"/>
          <w:lang w:eastAsia="en-US"/>
        </w:rPr>
        <w:t xml:space="preserve"> (ИНН 7012000382, ОГРН 1027002955715) Гладкая Ульяна Валентиновна</w:t>
      </w:r>
      <w:r w:rsidR="0068653C" w:rsidRPr="009D3DF4">
        <w:rPr>
          <w:rFonts w:eastAsia="Calibri"/>
          <w:sz w:val="22"/>
          <w:szCs w:val="22"/>
          <w:lang w:eastAsia="en-US"/>
        </w:rPr>
        <w:t>, именуемое в дальнейшем "Организатор торгов",</w:t>
      </w:r>
      <w:r w:rsidRPr="009D3DF4">
        <w:rPr>
          <w:rFonts w:eastAsia="Calibri"/>
          <w:sz w:val="22"/>
          <w:szCs w:val="22"/>
          <w:lang w:eastAsia="en-US"/>
        </w:rPr>
        <w:t xml:space="preserve"> действующая на основании решения Арбитражного суда Томской области по делу № А67-3036/2014 от 18.06.2014 г. (резолютивная часть от 16.06.2014 г.) с одной стороны</w:t>
      </w:r>
      <w:r w:rsidR="0068653C" w:rsidRPr="009D3DF4">
        <w:rPr>
          <w:color w:val="000000"/>
          <w:sz w:val="22"/>
          <w:szCs w:val="22"/>
        </w:rPr>
        <w:t>,</w:t>
      </w:r>
      <w:r w:rsidR="0068653C" w:rsidRPr="009D3DF4">
        <w:rPr>
          <w:sz w:val="22"/>
          <w:szCs w:val="22"/>
        </w:rPr>
        <w:t xml:space="preserve"> и ________________________________________ в лице __________________________, </w:t>
      </w:r>
      <w:r w:rsidR="0068653C" w:rsidRPr="009D3DF4">
        <w:rPr>
          <w:iCs/>
          <w:sz w:val="22"/>
          <w:szCs w:val="22"/>
        </w:rPr>
        <w:t>действующего на основании ________________</w:t>
      </w:r>
      <w:r w:rsidR="0068653C" w:rsidRPr="009D3DF4">
        <w:rPr>
          <w:sz w:val="22"/>
          <w:szCs w:val="22"/>
        </w:rPr>
        <w:t>, именуемый в дальнейшем «Претендент», с другой стороны, именуемые в дальнейшем «Стороны», заключили настоящий</w:t>
      </w:r>
      <w:proofErr w:type="gramEnd"/>
      <w:r w:rsidR="0068653C" w:rsidRPr="009D3DF4">
        <w:rPr>
          <w:sz w:val="22"/>
          <w:szCs w:val="22"/>
        </w:rPr>
        <w:t xml:space="preserve"> Договор о нижеследующем: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1"/>
        </w:numPr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Предмет Договора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proofErr w:type="gramStart"/>
      <w:r w:rsidRPr="009D3DF4">
        <w:rPr>
          <w:sz w:val="22"/>
          <w:szCs w:val="22"/>
        </w:rPr>
        <w:t xml:space="preserve">В соответствии с условиями настоящего договора Претендент для участия в 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торгах в форме открытого аукциона в электронной форме по продаже имущества </w:t>
      </w:r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открытого акционерного общества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«</w:t>
      </w:r>
      <w:proofErr w:type="spellStart"/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Леспром-Томск</w:t>
      </w:r>
      <w:proofErr w:type="spellEnd"/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», </w:t>
      </w:r>
      <w:r w:rsidR="001264E0" w:rsidRPr="009D3DF4">
        <w:rPr>
          <w:rFonts w:eastAsia="Calibri"/>
          <w:sz w:val="22"/>
          <w:szCs w:val="22"/>
          <w:lang w:eastAsia="en-US"/>
        </w:rPr>
        <w:t>ИНН 7012000382, ОГРН 1027002955715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, юридический адрес: </w:t>
      </w:r>
      <w:r w:rsidR="001264E0" w:rsidRPr="009D3DF4">
        <w:rPr>
          <w:rFonts w:ascii="Times New Roman CYR" w:hAnsi="Times New Roman CYR" w:cs="Times New Roman CYR"/>
          <w:bCs/>
          <w:sz w:val="22"/>
          <w:szCs w:val="22"/>
        </w:rPr>
        <w:t>636942, Томская область, Первомайский район, с. Комсомольск, ул. Железнодорожная, 40</w:t>
      </w:r>
      <w:r w:rsidRPr="009D3DF4">
        <w:rPr>
          <w:rFonts w:ascii="Times New Roman CYR" w:hAnsi="Times New Roman CYR" w:cs="Times New Roman CYR"/>
          <w:bCs/>
          <w:sz w:val="22"/>
          <w:szCs w:val="22"/>
        </w:rPr>
        <w:t xml:space="preserve"> по </w:t>
      </w:r>
      <w:r w:rsidRPr="009D3DF4">
        <w:rPr>
          <w:b/>
          <w:sz w:val="22"/>
          <w:szCs w:val="22"/>
        </w:rPr>
        <w:t>Лоту №</w:t>
      </w:r>
      <w:r w:rsidR="001264E0" w:rsidRPr="009D3DF4">
        <w:rPr>
          <w:b/>
          <w:sz w:val="22"/>
          <w:szCs w:val="22"/>
        </w:rPr>
        <w:t>___</w:t>
      </w:r>
      <w:r w:rsidRPr="009D3DF4">
        <w:rPr>
          <w:sz w:val="22"/>
          <w:szCs w:val="22"/>
        </w:rPr>
        <w:t xml:space="preserve">, начальная продажная цена которого составляет </w:t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</w:r>
      <w:r w:rsidR="001264E0" w:rsidRPr="009D3DF4">
        <w:rPr>
          <w:sz w:val="22"/>
          <w:szCs w:val="22"/>
        </w:rPr>
        <w:softHyphen/>
        <w:t xml:space="preserve">_________ </w:t>
      </w:r>
      <w:r w:rsidRPr="009D3DF4">
        <w:rPr>
          <w:sz w:val="22"/>
          <w:szCs w:val="22"/>
        </w:rPr>
        <w:t>руб. (</w:t>
      </w:r>
      <w:r w:rsidR="001264E0" w:rsidRPr="009D3DF4">
        <w:rPr>
          <w:sz w:val="22"/>
          <w:szCs w:val="22"/>
        </w:rPr>
        <w:t>_______________ ) рублей</w:t>
      </w:r>
      <w:r w:rsidR="00281B12" w:rsidRPr="009D3DF4">
        <w:rPr>
          <w:sz w:val="22"/>
          <w:szCs w:val="22"/>
        </w:rPr>
        <w:t>,</w:t>
      </w:r>
      <w:proofErr w:type="gramEnd"/>
      <w:r w:rsidR="00281B12" w:rsidRPr="009D3DF4">
        <w:rPr>
          <w:sz w:val="22"/>
          <w:szCs w:val="22"/>
        </w:rPr>
        <w:t xml:space="preserve"> </w:t>
      </w:r>
      <w:proofErr w:type="gramStart"/>
      <w:r w:rsidR="00281B12" w:rsidRPr="009D3DF4">
        <w:rPr>
          <w:sz w:val="22"/>
          <w:szCs w:val="22"/>
        </w:rPr>
        <w:t xml:space="preserve">назначенных на 09 февраля 2015 г. на 09 час. 00 мин. </w:t>
      </w:r>
      <w:r w:rsidRPr="009D3DF4">
        <w:rPr>
          <w:sz w:val="22"/>
          <w:szCs w:val="22"/>
        </w:rPr>
        <w:t xml:space="preserve"> на э</w:t>
      </w:r>
      <w:r w:rsidRPr="009D3DF4">
        <w:rPr>
          <w:bCs/>
          <w:sz w:val="22"/>
          <w:szCs w:val="22"/>
        </w:rPr>
        <w:t>лектронной площадке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 xml:space="preserve"> ООО "Электронная площадка "Вердиктъ"</w:t>
      </w:r>
      <w:r w:rsidRPr="009D3DF4">
        <w:rPr>
          <w:bCs/>
          <w:sz w:val="22"/>
          <w:szCs w:val="22"/>
        </w:rPr>
        <w:t xml:space="preserve">, размещенной на сайте в сети Интернет по адресу </w:t>
      </w:r>
      <w:r w:rsidRPr="009D3DF4"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  <w:t>http://vertrades.ru/bankrupt/</w:t>
      </w:r>
      <w:r w:rsidRPr="009D3DF4">
        <w:rPr>
          <w:sz w:val="22"/>
          <w:szCs w:val="22"/>
        </w:rPr>
        <w:t>, перечисля</w:t>
      </w:r>
      <w:r w:rsidR="00281B12" w:rsidRPr="009D3DF4">
        <w:rPr>
          <w:sz w:val="22"/>
          <w:szCs w:val="22"/>
        </w:rPr>
        <w:t xml:space="preserve">ет денежные средства в размере </w:t>
      </w:r>
      <w:r w:rsidRPr="009D3DF4">
        <w:rPr>
          <w:sz w:val="22"/>
          <w:szCs w:val="22"/>
        </w:rPr>
        <w:t>5 % от начальной цены Лота №</w:t>
      </w:r>
      <w:r w:rsidR="00281B12" w:rsidRPr="009D3DF4">
        <w:rPr>
          <w:sz w:val="22"/>
          <w:szCs w:val="22"/>
        </w:rPr>
        <w:t>_____</w:t>
      </w:r>
      <w:r w:rsidRPr="009D3DF4">
        <w:rPr>
          <w:b/>
          <w:sz w:val="22"/>
          <w:szCs w:val="22"/>
        </w:rPr>
        <w:t xml:space="preserve">, </w:t>
      </w:r>
      <w:r w:rsidRPr="009D3DF4">
        <w:rPr>
          <w:sz w:val="22"/>
          <w:szCs w:val="22"/>
        </w:rPr>
        <w:t>что составляет</w:t>
      </w:r>
      <w:r w:rsidRPr="009D3DF4">
        <w:rPr>
          <w:b/>
          <w:sz w:val="22"/>
          <w:szCs w:val="22"/>
        </w:rPr>
        <w:t xml:space="preserve"> </w:t>
      </w:r>
      <w:r w:rsidR="00281B12" w:rsidRPr="009D3DF4">
        <w:rPr>
          <w:b/>
          <w:sz w:val="22"/>
          <w:szCs w:val="22"/>
        </w:rPr>
        <w:t>___________</w:t>
      </w:r>
      <w:r w:rsidRPr="009D3DF4">
        <w:rPr>
          <w:sz w:val="22"/>
          <w:szCs w:val="22"/>
        </w:rPr>
        <w:t xml:space="preserve"> (</w:t>
      </w:r>
      <w:r w:rsidR="00281B12" w:rsidRPr="009D3DF4">
        <w:rPr>
          <w:sz w:val="22"/>
          <w:szCs w:val="22"/>
        </w:rPr>
        <w:t>___________________</w:t>
      </w:r>
      <w:r w:rsidRPr="009D3DF4">
        <w:rPr>
          <w:sz w:val="22"/>
          <w:szCs w:val="22"/>
        </w:rPr>
        <w:t>) рублей (далее - «Задаток»), а Организатор торгов принимает задаток по следующим реквизитам:</w:t>
      </w:r>
      <w:r w:rsidRPr="009D3DF4">
        <w:rPr>
          <w:bCs/>
          <w:iCs/>
          <w:w w:val="110"/>
          <w:sz w:val="22"/>
          <w:szCs w:val="22"/>
        </w:rPr>
        <w:t xml:space="preserve"> </w:t>
      </w:r>
      <w:proofErr w:type="gramEnd"/>
    </w:p>
    <w:p w:rsidR="0068653C" w:rsidRPr="009D3DF4" w:rsidRDefault="00281B12" w:rsidP="0068653C">
      <w:pPr>
        <w:jc w:val="both"/>
        <w:rPr>
          <w:b/>
          <w:sz w:val="22"/>
          <w:szCs w:val="22"/>
        </w:rPr>
      </w:pPr>
      <w:proofErr w:type="gramStart"/>
      <w:r w:rsidRPr="009D3DF4">
        <w:rPr>
          <w:sz w:val="22"/>
          <w:szCs w:val="22"/>
        </w:rPr>
        <w:t>Получатель ОАО «</w:t>
      </w:r>
      <w:proofErr w:type="spellStart"/>
      <w:r w:rsidRPr="009D3DF4">
        <w:rPr>
          <w:sz w:val="22"/>
          <w:szCs w:val="22"/>
        </w:rPr>
        <w:t>Леспром-Томск</w:t>
      </w:r>
      <w:proofErr w:type="spellEnd"/>
      <w:r w:rsidRPr="009D3DF4">
        <w:rPr>
          <w:sz w:val="22"/>
          <w:szCs w:val="22"/>
        </w:rPr>
        <w:t xml:space="preserve">» (ИНН: 7012000382), расчетный/счет: 40702810707590005035, в ТФ ОАО «МДМ БАНК», г. Томск, ул. Белинского, 15а, БИК 046902759, к/счет 30101810100000000759) </w:t>
      </w:r>
      <w:r w:rsidR="0068653C" w:rsidRPr="009D3DF4">
        <w:rPr>
          <w:sz w:val="22"/>
          <w:szCs w:val="22"/>
        </w:rPr>
        <w:t>Наименование платежа:</w:t>
      </w:r>
      <w:proofErr w:type="gramEnd"/>
      <w:r w:rsidR="0068653C" w:rsidRPr="009D3DF4">
        <w:rPr>
          <w:sz w:val="22"/>
          <w:szCs w:val="22"/>
        </w:rPr>
        <w:t xml:space="preserve"> Задаток для участия </w:t>
      </w:r>
      <w:r w:rsidRPr="009D3DF4">
        <w:rPr>
          <w:sz w:val="22"/>
          <w:szCs w:val="22"/>
        </w:rPr>
        <w:t>в торгах по продаже имущества ОА</w:t>
      </w:r>
      <w:r w:rsidR="0068653C" w:rsidRPr="009D3DF4">
        <w:rPr>
          <w:sz w:val="22"/>
          <w:szCs w:val="22"/>
        </w:rPr>
        <w:t>О «</w:t>
      </w:r>
      <w:proofErr w:type="spellStart"/>
      <w:r w:rsidRPr="009D3DF4">
        <w:rPr>
          <w:sz w:val="22"/>
          <w:szCs w:val="22"/>
        </w:rPr>
        <w:t>Леспром-Томск</w:t>
      </w:r>
      <w:proofErr w:type="spellEnd"/>
      <w:r w:rsidRPr="009D3DF4">
        <w:rPr>
          <w:sz w:val="22"/>
          <w:szCs w:val="22"/>
        </w:rPr>
        <w:t>» по лоту № _____</w:t>
      </w:r>
      <w:r w:rsidR="0068653C" w:rsidRPr="009D3DF4">
        <w:rPr>
          <w:sz w:val="22"/>
          <w:szCs w:val="22"/>
        </w:rPr>
        <w:t>.</w:t>
      </w:r>
    </w:p>
    <w:p w:rsidR="0068653C" w:rsidRPr="009D3DF4" w:rsidRDefault="0068653C" w:rsidP="0068653C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9D3DF4">
        <w:rPr>
          <w:sz w:val="22"/>
          <w:szCs w:val="22"/>
        </w:rPr>
        <w:t>Задаток вносится Претендентом в счет обеспечения исполнения обязатель</w:t>
      </w:r>
      <w:proofErr w:type="gramStart"/>
      <w:r w:rsidRPr="009D3DF4">
        <w:rPr>
          <w:sz w:val="22"/>
          <w:szCs w:val="22"/>
        </w:rPr>
        <w:t>ств Пр</w:t>
      </w:r>
      <w:proofErr w:type="gramEnd"/>
      <w:r w:rsidRPr="009D3DF4">
        <w:rPr>
          <w:sz w:val="22"/>
          <w:szCs w:val="22"/>
        </w:rPr>
        <w:t>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:rsidR="0068653C" w:rsidRPr="009D3DF4" w:rsidRDefault="0068653C" w:rsidP="0068653C">
      <w:pPr>
        <w:pStyle w:val="a3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  <w:r w:rsidRPr="009D3DF4">
        <w:rPr>
          <w:sz w:val="22"/>
          <w:szCs w:val="22"/>
        </w:rPr>
        <w:t>2. Порядок внесения задатка</w:t>
      </w:r>
    </w:p>
    <w:p w:rsidR="0068653C" w:rsidRPr="009D3DF4" w:rsidRDefault="0068653C" w:rsidP="0068653C">
      <w:pPr>
        <w:pStyle w:val="a3"/>
        <w:outlineLvl w:val="0"/>
        <w:rPr>
          <w:sz w:val="22"/>
          <w:szCs w:val="22"/>
        </w:rPr>
      </w:pP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2.1. </w:t>
      </w:r>
      <w:proofErr w:type="gramStart"/>
      <w:r w:rsidRPr="009D3DF4">
        <w:rPr>
          <w:b w:val="0"/>
          <w:sz w:val="22"/>
          <w:szCs w:val="22"/>
        </w:rPr>
        <w:t xml:space="preserve"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торгов, а именно не позднее 00:00 </w:t>
      </w:r>
      <w:r w:rsidR="00281B12" w:rsidRPr="009D3DF4">
        <w:rPr>
          <w:b w:val="0"/>
          <w:sz w:val="22"/>
          <w:szCs w:val="22"/>
        </w:rPr>
        <w:t>04 февраля 2014 г</w:t>
      </w:r>
      <w:r w:rsidRPr="009D3DF4">
        <w:rPr>
          <w:b w:val="0"/>
          <w:sz w:val="22"/>
          <w:szCs w:val="22"/>
        </w:rPr>
        <w:t>.</w:t>
      </w:r>
      <w:proofErr w:type="gramEnd"/>
    </w:p>
    <w:p w:rsidR="0068653C" w:rsidRPr="009D3DF4" w:rsidRDefault="0068653C" w:rsidP="0068653C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9D3DF4">
        <w:rPr>
          <w:rFonts w:eastAsia="Calibri"/>
          <w:sz w:val="22"/>
          <w:szCs w:val="22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9D3DF4" w:rsidRDefault="0068653C" w:rsidP="0068653C">
      <w:pPr>
        <w:ind w:firstLine="426"/>
        <w:jc w:val="both"/>
        <w:rPr>
          <w:rFonts w:ascii="Times New Roman CYR" w:eastAsia="Calibri" w:hAnsi="Times New Roman CYR" w:cs="Times New Roman CYR"/>
          <w:bCs/>
          <w:sz w:val="22"/>
          <w:szCs w:val="22"/>
          <w:lang w:eastAsia="en-US"/>
        </w:rPr>
      </w:pPr>
      <w:r w:rsidRPr="009D3DF4">
        <w:rPr>
          <w:sz w:val="22"/>
          <w:szCs w:val="22"/>
        </w:rPr>
        <w:t xml:space="preserve">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не поступления суммы задатка в установленный срок обязательства Претендента по внесению задатка считаются не выполненными. В </w:t>
      </w:r>
      <w:proofErr w:type="gramStart"/>
      <w:r w:rsidRPr="009D3DF4">
        <w:rPr>
          <w:sz w:val="22"/>
          <w:szCs w:val="22"/>
        </w:rPr>
        <w:t>этом</w:t>
      </w:r>
      <w:proofErr w:type="gramEnd"/>
      <w:r w:rsidRPr="009D3DF4">
        <w:rPr>
          <w:sz w:val="22"/>
          <w:szCs w:val="22"/>
        </w:rPr>
        <w:t xml:space="preserve"> случае Претендент к участию в торгах не допускается.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rPr>
          <w:sz w:val="22"/>
          <w:szCs w:val="22"/>
        </w:rPr>
      </w:pPr>
      <w:r w:rsidRPr="009D3DF4">
        <w:rPr>
          <w:sz w:val="22"/>
          <w:szCs w:val="22"/>
        </w:rPr>
        <w:t>3. Порядок возврата и удержания задатка</w:t>
      </w:r>
    </w:p>
    <w:p w:rsidR="0068653C" w:rsidRPr="009D3DF4" w:rsidRDefault="0068653C" w:rsidP="0068653C">
      <w:pPr>
        <w:pStyle w:val="a3"/>
        <w:ind w:firstLine="426"/>
        <w:rPr>
          <w:b w:val="0"/>
          <w:sz w:val="22"/>
          <w:szCs w:val="22"/>
        </w:rPr>
      </w:pP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</w:t>
      </w:r>
      <w:r w:rsidRPr="009D3DF4">
        <w:rPr>
          <w:b w:val="0"/>
          <w:sz w:val="22"/>
          <w:szCs w:val="22"/>
        </w:rPr>
        <w:lastRenderedPageBreak/>
        <w:t>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если Претендент не будет допущен к участию в торгах, Организатор торгов обязуется возвратить сумму внесенного Заявителем задатка в течение 5 (пяти) дней с даты оформления Протокола об определении участников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если Претендент участвовал в торгах, но не выиграл их, Организатор торгов обязуется возвратить сумму внесенного Претендентом задатка в течение 5 (пяти) дней со дня подписания Протокола о результатах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9D3DF4" w:rsidRDefault="0068653C" w:rsidP="0068653C">
      <w:pPr>
        <w:pStyle w:val="a7"/>
        <w:numPr>
          <w:ilvl w:val="0"/>
          <w:numId w:val="2"/>
        </w:numPr>
        <w:tabs>
          <w:tab w:val="left" w:pos="851"/>
        </w:tabs>
        <w:ind w:left="0" w:firstLine="426"/>
        <w:rPr>
          <w:sz w:val="22"/>
          <w:szCs w:val="22"/>
        </w:rPr>
      </w:pPr>
      <w:r w:rsidRPr="009D3DF4">
        <w:rPr>
          <w:sz w:val="22"/>
          <w:szCs w:val="22"/>
        </w:rPr>
        <w:t xml:space="preserve">В </w:t>
      </w:r>
      <w:proofErr w:type="gramStart"/>
      <w:r w:rsidRPr="009D3DF4">
        <w:rPr>
          <w:sz w:val="22"/>
          <w:szCs w:val="22"/>
        </w:rPr>
        <w:t>случае</w:t>
      </w:r>
      <w:proofErr w:type="gramEnd"/>
      <w:r w:rsidRPr="009D3DF4">
        <w:rPr>
          <w:sz w:val="22"/>
          <w:szCs w:val="22"/>
        </w:rPr>
        <w:t xml:space="preserve"> отмены торгов по продаже Имущества Организатор торгов возвращает сумму внесенного Претендентом</w:t>
      </w:r>
      <w:r w:rsidRPr="009D3DF4">
        <w:rPr>
          <w:b/>
          <w:sz w:val="22"/>
          <w:szCs w:val="22"/>
        </w:rPr>
        <w:t xml:space="preserve"> </w:t>
      </w:r>
      <w:r w:rsidRPr="009D3DF4">
        <w:rPr>
          <w:sz w:val="22"/>
          <w:szCs w:val="22"/>
        </w:rPr>
        <w:t>задатка в течение 5 (пяти) дней со дня принятия решения об отмене торгов.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Внесенный задаток не возвращается в случае, если Претендент, признанный победителем торгов:</w:t>
      </w:r>
    </w:p>
    <w:p w:rsidR="0068653C" w:rsidRPr="009D3DF4" w:rsidRDefault="0068653C" w:rsidP="0068653C">
      <w:pPr>
        <w:pStyle w:val="a5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- уклонится от подписания договора купли-продажи, в установленный срок; </w:t>
      </w:r>
    </w:p>
    <w:p w:rsidR="0068653C" w:rsidRPr="009D3DF4" w:rsidRDefault="0068653C" w:rsidP="0068653C">
      <w:pPr>
        <w:pStyle w:val="a3"/>
        <w:tabs>
          <w:tab w:val="left" w:pos="851"/>
        </w:tabs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9D3DF4" w:rsidRDefault="0068653C" w:rsidP="0068653C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9D3DF4" w:rsidRDefault="0068653C" w:rsidP="0068653C">
      <w:pPr>
        <w:pStyle w:val="a3"/>
        <w:ind w:firstLine="567"/>
        <w:rPr>
          <w:sz w:val="22"/>
          <w:szCs w:val="22"/>
        </w:rPr>
      </w:pPr>
      <w:r w:rsidRPr="009D3DF4">
        <w:rPr>
          <w:sz w:val="22"/>
          <w:szCs w:val="22"/>
        </w:rPr>
        <w:t>4. Срок действия настоящего договора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</w:t>
      </w:r>
      <w:proofErr w:type="gramStart"/>
      <w:r w:rsidRPr="009D3DF4">
        <w:rPr>
          <w:b w:val="0"/>
          <w:sz w:val="22"/>
          <w:szCs w:val="22"/>
        </w:rPr>
        <w:t>случае</w:t>
      </w:r>
      <w:proofErr w:type="gramEnd"/>
      <w:r w:rsidRPr="009D3DF4">
        <w:rPr>
          <w:b w:val="0"/>
          <w:sz w:val="22"/>
          <w:szCs w:val="22"/>
        </w:rPr>
        <w:t xml:space="preserve">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9D3DF4" w:rsidRDefault="0068653C" w:rsidP="0068653C">
      <w:pPr>
        <w:pStyle w:val="a3"/>
        <w:ind w:firstLine="426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9D3DF4" w:rsidRDefault="0068653C" w:rsidP="0068653C">
      <w:pPr>
        <w:pStyle w:val="a3"/>
        <w:ind w:firstLine="567"/>
        <w:jc w:val="both"/>
        <w:rPr>
          <w:b w:val="0"/>
          <w:sz w:val="22"/>
          <w:szCs w:val="22"/>
        </w:rPr>
      </w:pPr>
    </w:p>
    <w:p w:rsidR="0068653C" w:rsidRPr="009D3DF4" w:rsidRDefault="0068653C" w:rsidP="0068653C">
      <w:pPr>
        <w:jc w:val="center"/>
        <w:outlineLvl w:val="0"/>
        <w:rPr>
          <w:b/>
          <w:sz w:val="22"/>
          <w:szCs w:val="22"/>
        </w:rPr>
      </w:pPr>
      <w:r w:rsidRPr="009D3DF4">
        <w:rPr>
          <w:b/>
          <w:sz w:val="22"/>
          <w:szCs w:val="22"/>
        </w:rPr>
        <w:t>5 . Реквизиты Сторон</w:t>
      </w:r>
    </w:p>
    <w:tbl>
      <w:tblPr>
        <w:tblW w:w="9645" w:type="dxa"/>
        <w:tblInd w:w="392" w:type="dxa"/>
        <w:tblLayout w:type="fixed"/>
        <w:tblLook w:val="04A0"/>
      </w:tblPr>
      <w:tblGrid>
        <w:gridCol w:w="5106"/>
        <w:gridCol w:w="4539"/>
      </w:tblGrid>
      <w:tr w:rsidR="0068653C" w:rsidRPr="009D3DF4" w:rsidTr="009D3DF4">
        <w:trPr>
          <w:trHeight w:val="3074"/>
        </w:trPr>
        <w:tc>
          <w:tcPr>
            <w:tcW w:w="5103" w:type="dxa"/>
          </w:tcPr>
          <w:p w:rsidR="0068653C" w:rsidRPr="009D3DF4" w:rsidRDefault="0068653C">
            <w:pPr>
              <w:pStyle w:val="2"/>
              <w:tabs>
                <w:tab w:val="left" w:pos="163"/>
              </w:tabs>
              <w:jc w:val="center"/>
              <w:rPr>
                <w:i w:val="0"/>
                <w:sz w:val="22"/>
                <w:szCs w:val="22"/>
              </w:rPr>
            </w:pPr>
            <w:r w:rsidRPr="009D3DF4">
              <w:rPr>
                <w:b w:val="0"/>
                <w:sz w:val="22"/>
                <w:szCs w:val="22"/>
              </w:rPr>
              <w:t xml:space="preserve">               </w:t>
            </w:r>
            <w:r w:rsidRPr="009D3DF4">
              <w:rPr>
                <w:b w:val="0"/>
                <w:i w:val="0"/>
                <w:sz w:val="22"/>
                <w:szCs w:val="22"/>
              </w:rPr>
              <w:t>О</w:t>
            </w:r>
            <w:r w:rsidRPr="009D3DF4">
              <w:rPr>
                <w:i w:val="0"/>
                <w:sz w:val="22"/>
                <w:szCs w:val="22"/>
              </w:rPr>
              <w:t>рганизатор торгов</w:t>
            </w:r>
          </w:p>
          <w:p w:rsidR="0068653C" w:rsidRPr="009D3DF4" w:rsidRDefault="0068653C">
            <w:pPr>
              <w:tabs>
                <w:tab w:val="left" w:pos="163"/>
              </w:tabs>
              <w:rPr>
                <w:sz w:val="22"/>
                <w:szCs w:val="22"/>
              </w:rPr>
            </w:pPr>
          </w:p>
          <w:p w:rsidR="0068653C" w:rsidRPr="009D3DF4" w:rsidRDefault="003A7B6D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ОАО «</w:t>
            </w:r>
            <w:proofErr w:type="spellStart"/>
            <w:r w:rsidRPr="009D3DF4">
              <w:rPr>
                <w:sz w:val="22"/>
                <w:szCs w:val="22"/>
              </w:rPr>
              <w:t>Леспром-Томск</w:t>
            </w:r>
            <w:proofErr w:type="spellEnd"/>
            <w:r w:rsidRPr="009D3DF4">
              <w:rPr>
                <w:sz w:val="22"/>
                <w:szCs w:val="22"/>
              </w:rPr>
              <w:t>»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ИНН:</w:t>
            </w:r>
            <w:r w:rsidR="003A7B6D" w:rsidRPr="009D3DF4">
              <w:rPr>
                <w:sz w:val="22"/>
                <w:szCs w:val="22"/>
              </w:rPr>
              <w:t>7012000382</w:t>
            </w:r>
            <w:r w:rsidRPr="009D3DF4">
              <w:rPr>
                <w:sz w:val="22"/>
                <w:szCs w:val="22"/>
              </w:rPr>
              <w:t xml:space="preserve">, </w:t>
            </w:r>
            <w:r w:rsidR="009D3DF4" w:rsidRPr="009D3DF4">
              <w:rPr>
                <w:sz w:val="22"/>
                <w:szCs w:val="22"/>
              </w:rPr>
              <w:t>ОГРН 1027002955715</w:t>
            </w:r>
            <w:r w:rsidRPr="009D3DF4">
              <w:rPr>
                <w:sz w:val="22"/>
                <w:szCs w:val="22"/>
              </w:rPr>
              <w:t>;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Расчетный счет №</w:t>
            </w:r>
            <w:r w:rsidR="009D3DF4" w:rsidRPr="009D3DF4">
              <w:rPr>
                <w:sz w:val="22"/>
                <w:szCs w:val="22"/>
              </w:rPr>
              <w:t>40702810707590005035</w:t>
            </w:r>
            <w:r w:rsidRPr="009D3DF4">
              <w:rPr>
                <w:sz w:val="22"/>
                <w:szCs w:val="22"/>
              </w:rPr>
              <w:t xml:space="preserve">, 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Банк: </w:t>
            </w:r>
            <w:r w:rsidR="009D3DF4" w:rsidRPr="009D3DF4">
              <w:rPr>
                <w:sz w:val="22"/>
                <w:szCs w:val="22"/>
              </w:rPr>
              <w:t>ТФ ОАО «МДМ БАНК» г. Томск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БИК: </w:t>
            </w:r>
            <w:r w:rsidR="009D3DF4" w:rsidRPr="009D3DF4">
              <w:rPr>
                <w:sz w:val="22"/>
                <w:szCs w:val="22"/>
              </w:rPr>
              <w:t>046902759</w:t>
            </w:r>
            <w:r w:rsidRPr="009D3DF4">
              <w:rPr>
                <w:sz w:val="22"/>
                <w:szCs w:val="22"/>
              </w:rPr>
              <w:t>,</w:t>
            </w:r>
          </w:p>
          <w:p w:rsidR="0068653C" w:rsidRPr="009D3DF4" w:rsidRDefault="0068653C">
            <w:pPr>
              <w:tabs>
                <w:tab w:val="left" w:pos="163"/>
              </w:tabs>
              <w:jc w:val="both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Корр. счет№</w:t>
            </w:r>
            <w:r w:rsidR="009D3DF4" w:rsidRPr="009D3DF4">
              <w:rPr>
                <w:sz w:val="22"/>
                <w:szCs w:val="22"/>
              </w:rPr>
              <w:t>30101810100000000759</w:t>
            </w:r>
            <w:r w:rsidRPr="009D3DF4">
              <w:rPr>
                <w:sz w:val="22"/>
                <w:szCs w:val="22"/>
              </w:rPr>
              <w:t xml:space="preserve"> 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Конкурсный управляющий</w:t>
            </w:r>
          </w:p>
          <w:p w:rsidR="0068653C" w:rsidRPr="009D3DF4" w:rsidRDefault="009D3DF4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_________________/У.В. Гладкая</w:t>
            </w:r>
            <w:r w:rsidR="0068653C" w:rsidRPr="009D3DF4">
              <w:rPr>
                <w:sz w:val="22"/>
                <w:szCs w:val="22"/>
              </w:rPr>
              <w:t>/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iCs/>
                <w:sz w:val="22"/>
                <w:szCs w:val="22"/>
              </w:rPr>
              <w:t>м.п.</w:t>
            </w:r>
          </w:p>
          <w:p w:rsidR="0068653C" w:rsidRPr="009D3DF4" w:rsidRDefault="0068653C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</w:tcPr>
          <w:p w:rsidR="0068653C" w:rsidRPr="009D3DF4" w:rsidRDefault="0068653C">
            <w:pPr>
              <w:pStyle w:val="a3"/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Претендент</w:t>
            </w:r>
          </w:p>
          <w:p w:rsidR="0068653C" w:rsidRPr="009D3DF4" w:rsidRDefault="0068653C">
            <w:pPr>
              <w:pStyle w:val="a3"/>
              <w:rPr>
                <w:i/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9D3DF4" w:rsidRDefault="0068653C">
            <w:pPr>
              <w:rPr>
                <w:sz w:val="22"/>
                <w:szCs w:val="22"/>
              </w:rPr>
            </w:pPr>
          </w:p>
          <w:p w:rsidR="0068653C" w:rsidRPr="009D3DF4" w:rsidRDefault="0068653C">
            <w:pPr>
              <w:rPr>
                <w:sz w:val="22"/>
                <w:szCs w:val="22"/>
              </w:rPr>
            </w:pPr>
            <w:r w:rsidRPr="009D3DF4">
              <w:rPr>
                <w:sz w:val="22"/>
                <w:szCs w:val="22"/>
              </w:rPr>
              <w:t xml:space="preserve"> _______________/ _____________ /</w:t>
            </w:r>
          </w:p>
          <w:p w:rsidR="0068653C" w:rsidRPr="009D3DF4" w:rsidRDefault="0068653C">
            <w:pPr>
              <w:pStyle w:val="a3"/>
              <w:jc w:val="left"/>
              <w:rPr>
                <w:i/>
                <w:sz w:val="22"/>
                <w:szCs w:val="22"/>
                <w:highlight w:val="yellow"/>
              </w:rPr>
            </w:pPr>
          </w:p>
        </w:tc>
      </w:tr>
    </w:tbl>
    <w:p w:rsidR="0068653C" w:rsidRPr="009D3DF4" w:rsidRDefault="0068653C" w:rsidP="0068653C">
      <w:pPr>
        <w:pStyle w:val="a3"/>
        <w:ind w:right="-2"/>
        <w:jc w:val="both"/>
        <w:rPr>
          <w:b w:val="0"/>
          <w:sz w:val="22"/>
          <w:szCs w:val="22"/>
        </w:rPr>
      </w:pPr>
      <w:r w:rsidRPr="009D3DF4">
        <w:rPr>
          <w:b w:val="0"/>
          <w:sz w:val="22"/>
          <w:szCs w:val="22"/>
        </w:rPr>
        <w:t xml:space="preserve">          </w:t>
      </w:r>
    </w:p>
    <w:p w:rsidR="0059175B" w:rsidRPr="009D3DF4" w:rsidRDefault="0059175B">
      <w:pPr>
        <w:rPr>
          <w:sz w:val="22"/>
          <w:szCs w:val="22"/>
        </w:rPr>
      </w:pPr>
    </w:p>
    <w:sectPr w:rsidR="0059175B" w:rsidRPr="009D3DF4" w:rsidSect="0059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09E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B626CC0"/>
    <w:multiLevelType w:val="hybridMultilevel"/>
    <w:tmpl w:val="874E4D00"/>
    <w:lvl w:ilvl="0" w:tplc="9F2CE078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653C"/>
    <w:rsid w:val="00101F50"/>
    <w:rsid w:val="001264E0"/>
    <w:rsid w:val="00281B12"/>
    <w:rsid w:val="003A7B6D"/>
    <w:rsid w:val="004A533F"/>
    <w:rsid w:val="0059175B"/>
    <w:rsid w:val="0068653C"/>
    <w:rsid w:val="009D3DF4"/>
    <w:rsid w:val="00D6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2014-12-11T05:54:00Z</dcterms:created>
  <dcterms:modified xsi:type="dcterms:W3CDTF">2014-12-11T07:05:00Z</dcterms:modified>
</cp:coreProperties>
</file>