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77777777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определении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Pr="00913218">
        <w:rPr>
          <w:rFonts w:ascii="Times New Roman" w:hAnsi="Times New Roman"/>
          <w:sz w:val="24"/>
          <w:szCs w:val="24"/>
        </w:rPr>
        <w:t xml:space="preserve"> 2017г.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proofErr w:type="gramStart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Pr="00913218">
        <w:rPr>
          <w:rFonts w:ascii="Times New Roman" w:hAnsi="Times New Roman"/>
          <w:sz w:val="24"/>
          <w:szCs w:val="24"/>
        </w:rPr>
        <w:t xml:space="preserve"> 2017г. между:</w:t>
      </w:r>
    </w:p>
    <w:p w14:paraId="3E2BAE68" w14:textId="1C88E9EE" w:rsidR="00BB13DF" w:rsidRPr="00AA607D" w:rsidRDefault="00BB13DF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DC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 «</w:t>
      </w:r>
      <w:r w:rsidR="004641DC" w:rsidRPr="004641DC">
        <w:rPr>
          <w:rFonts w:ascii="Times New Roman" w:hAnsi="Times New Roman" w:cs="Times New Roman"/>
          <w:b/>
          <w:color w:val="000000"/>
          <w:sz w:val="24"/>
          <w:szCs w:val="24"/>
        </w:rPr>
        <w:t>Аква-Плюс</w:t>
      </w:r>
      <w:r w:rsidRPr="004641D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41DC" w:rsidRPr="004641DC">
        <w:rPr>
          <w:rFonts w:ascii="Times New Roman" w:hAnsi="Times New Roman" w:cs="Times New Roman"/>
          <w:sz w:val="24"/>
          <w:szCs w:val="24"/>
        </w:rPr>
        <w:t xml:space="preserve">416101, Астраханская область, </w:t>
      </w:r>
      <w:proofErr w:type="spellStart"/>
      <w:r w:rsidR="004641DC" w:rsidRPr="004641DC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="004641DC" w:rsidRPr="004641DC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4641DC" w:rsidRPr="004641DC">
        <w:rPr>
          <w:rFonts w:ascii="Times New Roman" w:hAnsi="Times New Roman" w:cs="Times New Roman"/>
          <w:sz w:val="24"/>
          <w:szCs w:val="24"/>
        </w:rPr>
        <w:t>Старокучергановка</w:t>
      </w:r>
      <w:proofErr w:type="spellEnd"/>
      <w:r w:rsidR="004641DC" w:rsidRPr="00464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1DC" w:rsidRPr="004641DC">
        <w:rPr>
          <w:rFonts w:ascii="Times New Roman" w:hAnsi="Times New Roman" w:cs="Times New Roman"/>
          <w:sz w:val="24"/>
          <w:szCs w:val="24"/>
        </w:rPr>
        <w:t>ул.Бакинская</w:t>
      </w:r>
      <w:proofErr w:type="spellEnd"/>
      <w:r w:rsidR="004641DC" w:rsidRPr="004641DC">
        <w:rPr>
          <w:rFonts w:ascii="Times New Roman" w:hAnsi="Times New Roman" w:cs="Times New Roman"/>
          <w:sz w:val="24"/>
          <w:szCs w:val="24"/>
        </w:rPr>
        <w:t>, 96, ИНН 3023004448, ОГРН 1123023002112</w:t>
      </w:r>
      <w:r w:rsidRPr="004641DC">
        <w:rPr>
          <w:rFonts w:ascii="Times New Roman" w:hAnsi="Times New Roman" w:cs="Times New Roman"/>
          <w:sz w:val="24"/>
          <w:szCs w:val="24"/>
        </w:rPr>
        <w:t>)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,  именуемым  в дальнейшем "Продавец", в лице конкурсного управляющего </w:t>
      </w:r>
      <w:proofErr w:type="spellStart"/>
      <w:r w:rsidRPr="004641DC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4641DC">
        <w:rPr>
          <w:rFonts w:ascii="Times New Roman" w:hAnsi="Times New Roman" w:cs="Times New Roman"/>
          <w:sz w:val="24"/>
          <w:szCs w:val="24"/>
        </w:rPr>
        <w:t xml:space="preserve"> Александра Евгеньевича, действующего на основании Решения Арбитражного</w:t>
      </w:r>
      <w:r w:rsidR="004641DC">
        <w:rPr>
          <w:rFonts w:ascii="Times New Roman" w:hAnsi="Times New Roman" w:cs="Times New Roman"/>
          <w:sz w:val="24"/>
          <w:szCs w:val="24"/>
        </w:rPr>
        <w:t xml:space="preserve"> суда Астраханской области от 21.04.2017г. </w:t>
      </w:r>
      <w:r w:rsidRPr="004641DC">
        <w:rPr>
          <w:rFonts w:ascii="Times New Roman" w:hAnsi="Times New Roman" w:cs="Times New Roman"/>
          <w:sz w:val="24"/>
          <w:szCs w:val="24"/>
        </w:rPr>
        <w:t>по делу №А06-</w:t>
      </w:r>
      <w:r w:rsidR="004641DC">
        <w:rPr>
          <w:rFonts w:ascii="Times New Roman" w:hAnsi="Times New Roman" w:cs="Times New Roman"/>
          <w:sz w:val="24"/>
          <w:szCs w:val="24"/>
        </w:rPr>
        <w:t>8157/2016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5032EEB" w14:textId="63DCDB38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="004641D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3A730" w14:textId="3EDD447D" w:rsidR="00BB13DF" w:rsidRDefault="00BB13DF" w:rsidP="004641DC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Договора,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>от «___» _______ 2017г.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</w:t>
      </w:r>
      <w:r w:rsidRPr="00AA607D">
        <w:rPr>
          <w:rFonts w:ascii="Times New Roman" w:hAnsi="Times New Roman"/>
          <w:sz w:val="24"/>
          <w:szCs w:val="24"/>
        </w:rPr>
        <w:lastRenderedPageBreak/>
        <w:t>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7ED2E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B32CDD0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0E5EB5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1"/>
        <w:gridCol w:w="4392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59591E9E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77777777" w:rsidR="00BB13DF" w:rsidRPr="00C873F9" w:rsidRDefault="00BB13DF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1FFA68CF" w14:textId="77777777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«Аква-Плюс»</w:t>
            </w:r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6302F0" w14:textId="649382C5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3023004448, ОГРН 1123023002112</w:t>
            </w:r>
          </w:p>
          <w:p w14:paraId="0D8BB3E2" w14:textId="77777777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Юрадрес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416101 Астраханская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</w:t>
            </w:r>
          </w:p>
          <w:p w14:paraId="4398D611" w14:textId="77777777" w:rsidR="004641DC" w:rsidRDefault="004641DC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район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</w:p>
          <w:p w14:paraId="7C007437" w14:textId="77777777" w:rsidR="0050782F" w:rsidRDefault="004641DC" w:rsidP="005078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Старокучергановка</w:t>
            </w:r>
            <w:proofErr w:type="spellEnd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ул.Бакинская</w:t>
            </w:r>
            <w:proofErr w:type="spellEnd"/>
            <w:r w:rsidRPr="0046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96, </w:t>
            </w:r>
          </w:p>
          <w:p w14:paraId="0041FE41" w14:textId="031945D9" w:rsidR="004641DC" w:rsidRPr="00C873F9" w:rsidRDefault="0050782F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 №40702810600020000056 в </w:t>
            </w:r>
            <w:r w:rsidRPr="00507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отделении АО </w:t>
            </w:r>
            <w:proofErr w:type="spellStart"/>
            <w:r w:rsidRPr="0050782F">
              <w:rPr>
                <w:rFonts w:ascii="Times New Roman" w:hAnsi="Times New Roman" w:cs="Times New Roman"/>
                <w:bCs/>
                <w:sz w:val="24"/>
                <w:szCs w:val="24"/>
              </w:rPr>
              <w:t>ЕАТПБанк</w:t>
            </w:r>
            <w:proofErr w:type="spellEnd"/>
            <w:r w:rsidRPr="0050782F">
              <w:rPr>
                <w:rFonts w:ascii="Times New Roman" w:hAnsi="Times New Roman" w:cs="Times New Roman"/>
                <w:bCs/>
                <w:sz w:val="24"/>
                <w:szCs w:val="24"/>
              </w:rPr>
              <w:t>, БИК 041203715, 30101810400000000715 в Отделении по Астраханской области Южного главного управления Центрального банка РФ</w:t>
            </w: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38437E72" w14:textId="77777777" w:rsidR="0050782F" w:rsidRPr="00AA607D" w:rsidRDefault="0050782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072BFF52" w14:textId="6C02A5D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ООО «</w:t>
      </w:r>
      <w:r w:rsidR="004641DC">
        <w:rPr>
          <w:rFonts w:ascii="Times New Roman" w:hAnsi="Times New Roman" w:cs="Times New Roman"/>
          <w:sz w:val="24"/>
          <w:szCs w:val="24"/>
        </w:rPr>
        <w:t>Аква-Плюс</w:t>
      </w:r>
      <w:r w:rsidRPr="00C873F9">
        <w:rPr>
          <w:rFonts w:ascii="Times New Roman" w:hAnsi="Times New Roman" w:cs="Times New Roman"/>
          <w:sz w:val="24"/>
          <w:szCs w:val="24"/>
        </w:rPr>
        <w:t>»</w:t>
      </w:r>
    </w:p>
    <w:p w14:paraId="3DEEA91B" w14:textId="77777777" w:rsidR="00BB13DF" w:rsidRPr="00AA607D" w:rsidRDefault="00BB13DF" w:rsidP="00BB13DF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7DA531E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E7169" w14:textId="77777777" w:rsidR="007A0340" w:rsidRDefault="007A0340" w:rsidP="0077579D">
      <w:pPr>
        <w:spacing w:after="0" w:line="240" w:lineRule="auto"/>
      </w:pPr>
      <w:r>
        <w:separator/>
      </w:r>
    </w:p>
  </w:endnote>
  <w:endnote w:type="continuationSeparator" w:id="0">
    <w:p w14:paraId="4C3E1A53" w14:textId="77777777" w:rsidR="007A0340" w:rsidRDefault="007A0340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F2571" w14:textId="77777777" w:rsidR="007A0340" w:rsidRDefault="007A0340" w:rsidP="0077579D">
      <w:pPr>
        <w:spacing w:after="0" w:line="240" w:lineRule="auto"/>
      </w:pPr>
      <w:r>
        <w:separator/>
      </w:r>
    </w:p>
  </w:footnote>
  <w:footnote w:type="continuationSeparator" w:id="0">
    <w:p w14:paraId="3E78F93E" w14:textId="77777777" w:rsidR="007A0340" w:rsidRDefault="007A0340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85328"/>
    <w:rsid w:val="000B462C"/>
    <w:rsid w:val="00111BA3"/>
    <w:rsid w:val="00227971"/>
    <w:rsid w:val="002341F0"/>
    <w:rsid w:val="003111D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F074A"/>
    <w:rsid w:val="006F3B85"/>
    <w:rsid w:val="0077579D"/>
    <w:rsid w:val="007A0340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940CB"/>
    <w:rsid w:val="00AF65BB"/>
    <w:rsid w:val="00B47A11"/>
    <w:rsid w:val="00B82204"/>
    <w:rsid w:val="00BB13DF"/>
    <w:rsid w:val="00C14CC6"/>
    <w:rsid w:val="00C75416"/>
    <w:rsid w:val="00C950AD"/>
    <w:rsid w:val="00CB65D1"/>
    <w:rsid w:val="00DB5C7B"/>
    <w:rsid w:val="00DE7A16"/>
    <w:rsid w:val="00E648E2"/>
    <w:rsid w:val="00E745BB"/>
    <w:rsid w:val="00E849B3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987</Words>
  <Characters>5627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4</cp:revision>
  <dcterms:created xsi:type="dcterms:W3CDTF">2016-12-21T09:31:00Z</dcterms:created>
  <dcterms:modified xsi:type="dcterms:W3CDTF">2017-07-29T06:24:00Z</dcterms:modified>
</cp:coreProperties>
</file>