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1E" w:rsidRPr="004766E5" w:rsidRDefault="0076561E" w:rsidP="0076561E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4766E5">
        <w:rPr>
          <w:b/>
          <w:color w:val="000000"/>
          <w:sz w:val="20"/>
          <w:szCs w:val="20"/>
        </w:rPr>
        <w:t>ДОГОВОР О ЗАДАТКЕ</w:t>
      </w:r>
    </w:p>
    <w:p w:rsidR="0076561E" w:rsidRPr="004766E5" w:rsidRDefault="0076561E" w:rsidP="0076561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AD327B" w:rsidRPr="00E742B5" w:rsidRDefault="00AD327B" w:rsidP="00AD327B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Закрытое </w:t>
      </w:r>
      <w:r w:rsidRPr="00A22A34">
        <w:rPr>
          <w:rFonts w:ascii="Times New Roman" w:hAnsi="Times New Roman" w:cs="Times New Roman"/>
          <w:b/>
          <w:sz w:val="22"/>
          <w:szCs w:val="22"/>
        </w:rPr>
        <w:t xml:space="preserve"> акционерное общество </w:t>
      </w:r>
      <w:r w:rsidRPr="00A22A34">
        <w:rPr>
          <w:rFonts w:ascii="Times New Roman" w:hAnsi="Times New Roman" w:cs="Times New Roman"/>
          <w:b/>
          <w:bCs/>
          <w:sz w:val="22"/>
          <w:szCs w:val="22"/>
        </w:rPr>
        <w:t>«</w:t>
      </w:r>
      <w:r>
        <w:rPr>
          <w:rFonts w:ascii="Times New Roman" w:hAnsi="Times New Roman" w:cs="Times New Roman"/>
          <w:b/>
          <w:bCs/>
          <w:sz w:val="22"/>
          <w:szCs w:val="22"/>
        </w:rPr>
        <w:t>Краснодарский станкостроительный завод Седин</w:t>
      </w:r>
      <w:r w:rsidRPr="00A22A34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22A34">
        <w:rPr>
          <w:rFonts w:ascii="Times New Roman" w:hAnsi="Times New Roman" w:cs="Times New Roman"/>
          <w:sz w:val="22"/>
          <w:szCs w:val="22"/>
        </w:rPr>
        <w:t xml:space="preserve">, в лице конкурсного управляющего </w:t>
      </w:r>
      <w:proofErr w:type="spellStart"/>
      <w:r w:rsidRPr="00881063">
        <w:rPr>
          <w:rFonts w:ascii="Times New Roman" w:hAnsi="Times New Roman" w:cs="Times New Roman"/>
          <w:sz w:val="22"/>
          <w:szCs w:val="22"/>
        </w:rPr>
        <w:t>Слушкина</w:t>
      </w:r>
      <w:proofErr w:type="spellEnd"/>
      <w:r w:rsidRPr="00881063">
        <w:rPr>
          <w:rFonts w:ascii="Times New Roman" w:hAnsi="Times New Roman" w:cs="Times New Roman"/>
          <w:sz w:val="22"/>
          <w:szCs w:val="22"/>
        </w:rPr>
        <w:t xml:space="preserve"> Евгения Юрьевича, действующего на основании Решения Арбитражного суда Краснодарского края от 15.04.2016 г. дело А32-15416/2015</w:t>
      </w:r>
      <w:r w:rsidRPr="00A22A34">
        <w:rPr>
          <w:rFonts w:ascii="Times New Roman" w:hAnsi="Times New Roman" w:cs="Times New Roman"/>
          <w:sz w:val="22"/>
          <w:szCs w:val="22"/>
        </w:rPr>
        <w:t xml:space="preserve"> и _________________________________________________________________________, в лице</w:t>
      </w:r>
      <w:r w:rsidRPr="00E742B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____________________________________________________________, действующего на основании __________________, именуемое в дальнейшем  «</w:t>
      </w:r>
      <w:r>
        <w:rPr>
          <w:rFonts w:ascii="Times New Roman" w:hAnsi="Times New Roman" w:cs="Times New Roman"/>
          <w:sz w:val="22"/>
          <w:szCs w:val="22"/>
        </w:rPr>
        <w:t>Заявитель</w:t>
      </w:r>
      <w:r w:rsidRPr="00E742B5">
        <w:rPr>
          <w:rFonts w:ascii="Times New Roman" w:hAnsi="Times New Roman" w:cs="Times New Roman"/>
          <w:sz w:val="22"/>
          <w:szCs w:val="22"/>
        </w:rPr>
        <w:t>», с другой стороны, заключили настоящий Договор о следующем:</w:t>
      </w:r>
    </w:p>
    <w:p w:rsidR="0076561E" w:rsidRPr="004766E5" w:rsidRDefault="0076561E" w:rsidP="0076561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6561E" w:rsidRPr="004766E5" w:rsidRDefault="0076561E" w:rsidP="0076561E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76561E" w:rsidRPr="004766E5" w:rsidRDefault="0076561E" w:rsidP="0076561E">
      <w:pPr>
        <w:jc w:val="center"/>
        <w:rPr>
          <w:b/>
          <w:bCs/>
          <w:sz w:val="20"/>
          <w:szCs w:val="20"/>
        </w:rPr>
      </w:pPr>
      <w:r w:rsidRPr="004766E5">
        <w:rPr>
          <w:b/>
          <w:bCs/>
          <w:sz w:val="20"/>
          <w:szCs w:val="20"/>
        </w:rPr>
        <w:t>1. Предмет договора</w:t>
      </w:r>
    </w:p>
    <w:p w:rsidR="0076561E" w:rsidRPr="004766E5" w:rsidRDefault="0076561E" w:rsidP="0076561E">
      <w:pPr>
        <w:jc w:val="center"/>
        <w:rPr>
          <w:b/>
          <w:bCs/>
          <w:sz w:val="20"/>
          <w:szCs w:val="20"/>
        </w:rPr>
      </w:pPr>
    </w:p>
    <w:p w:rsidR="009611D0" w:rsidRPr="009611D0" w:rsidRDefault="0076561E" w:rsidP="009611D0">
      <w:pPr>
        <w:pStyle w:val="a5"/>
        <w:numPr>
          <w:ilvl w:val="1"/>
          <w:numId w:val="3"/>
        </w:numPr>
        <w:suppressAutoHyphens w:val="0"/>
        <w:spacing w:before="120" w:after="120"/>
        <w:jc w:val="both"/>
        <w:rPr>
          <w:sz w:val="20"/>
          <w:szCs w:val="20"/>
          <w:lang w:eastAsia="ru-RU"/>
        </w:rPr>
      </w:pPr>
      <w:r w:rsidRPr="009611D0">
        <w:rPr>
          <w:sz w:val="20"/>
          <w:szCs w:val="20"/>
        </w:rPr>
        <w:t xml:space="preserve">Заявитель для участия в торгах в форме аукциона открытого по форме представления предложений о цене по продаже  имущества  </w:t>
      </w:r>
      <w:r w:rsidR="00AD327B" w:rsidRPr="009611D0">
        <w:rPr>
          <w:b/>
          <w:sz w:val="22"/>
          <w:szCs w:val="22"/>
        </w:rPr>
        <w:t xml:space="preserve">Закрытое  акционерное общество </w:t>
      </w:r>
      <w:r w:rsidR="00AD327B" w:rsidRPr="009611D0">
        <w:rPr>
          <w:b/>
          <w:bCs/>
          <w:sz w:val="22"/>
          <w:szCs w:val="22"/>
        </w:rPr>
        <w:t xml:space="preserve">«Краснодарский станкостроительный завод Седин» </w:t>
      </w:r>
      <w:r w:rsidRPr="009611D0">
        <w:rPr>
          <w:sz w:val="20"/>
          <w:szCs w:val="20"/>
        </w:rPr>
        <w:t xml:space="preserve">проводимых на </w:t>
      </w:r>
      <w:r w:rsidR="00F316A7">
        <w:rPr>
          <w:sz w:val="20"/>
          <w:szCs w:val="20"/>
        </w:rPr>
        <w:t>ООО "Электронная площадка "</w:t>
      </w:r>
      <w:proofErr w:type="spellStart"/>
      <w:r w:rsidR="00F316A7">
        <w:rPr>
          <w:sz w:val="20"/>
          <w:szCs w:val="20"/>
        </w:rPr>
        <w:t>Вердиктъ</w:t>
      </w:r>
      <w:proofErr w:type="gramStart"/>
      <w:r w:rsidR="00F316A7">
        <w:rPr>
          <w:sz w:val="20"/>
          <w:szCs w:val="20"/>
        </w:rPr>
        <w:t>"в</w:t>
      </w:r>
      <w:proofErr w:type="spellEnd"/>
      <w:proofErr w:type="gramEnd"/>
      <w:r w:rsidR="00F316A7">
        <w:rPr>
          <w:sz w:val="20"/>
          <w:szCs w:val="20"/>
        </w:rPr>
        <w:t xml:space="preserve"> соответствии с её Регламентом. Адрес в Интернете:  http://vertrades.ru/:      </w:t>
      </w:r>
      <w:r w:rsidRPr="009611D0">
        <w:rPr>
          <w:b/>
          <w:sz w:val="20"/>
          <w:szCs w:val="20"/>
          <w:lang w:eastAsia="ru-RU"/>
        </w:rPr>
        <w:t xml:space="preserve">ЛОТ  № 1: </w:t>
      </w:r>
      <w:r w:rsidRPr="009611D0">
        <w:rPr>
          <w:sz w:val="20"/>
          <w:szCs w:val="20"/>
          <w:lang w:eastAsia="ru-RU"/>
        </w:rPr>
        <w:t xml:space="preserve"> 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31"/>
        <w:gridCol w:w="1743"/>
        <w:gridCol w:w="2324"/>
        <w:gridCol w:w="73"/>
        <w:gridCol w:w="1684"/>
      </w:tblGrid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/>
                <w:i/>
                <w:spacing w:val="-4"/>
                <w:lang w:eastAsia="en-US"/>
              </w:rPr>
            </w:pPr>
            <w:r w:rsidRPr="009611D0">
              <w:rPr>
                <w:b/>
                <w:i/>
                <w:spacing w:val="-4"/>
                <w:lang w:eastAsia="en-US"/>
              </w:rPr>
              <w:t xml:space="preserve">№ </w:t>
            </w:r>
            <w:proofErr w:type="gramStart"/>
            <w:r w:rsidRPr="009611D0">
              <w:rPr>
                <w:b/>
                <w:i/>
                <w:spacing w:val="-4"/>
                <w:lang w:eastAsia="en-US"/>
              </w:rPr>
              <w:t>п</w:t>
            </w:r>
            <w:proofErr w:type="gramEnd"/>
            <w:r w:rsidRPr="009611D0">
              <w:rPr>
                <w:b/>
                <w:i/>
                <w:spacing w:val="-4"/>
                <w:lang w:eastAsia="en-US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/>
                <w:i/>
                <w:spacing w:val="-4"/>
                <w:lang w:eastAsia="en-US"/>
              </w:rPr>
            </w:pPr>
            <w:r w:rsidRPr="009611D0">
              <w:rPr>
                <w:b/>
                <w:i/>
                <w:spacing w:val="-4"/>
                <w:lang w:eastAsia="en-US"/>
              </w:rPr>
              <w:t>Наименование основного средства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/>
                <w:i/>
                <w:spacing w:val="-4"/>
                <w:lang w:eastAsia="en-US"/>
              </w:rPr>
            </w:pPr>
            <w:r w:rsidRPr="009611D0">
              <w:rPr>
                <w:b/>
                <w:i/>
                <w:spacing w:val="-4"/>
                <w:lang w:eastAsia="en-US"/>
              </w:rPr>
              <w:t>Инвентарный номер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/>
                <w:i/>
                <w:spacing w:val="-4"/>
                <w:lang w:eastAsia="en-US"/>
              </w:rPr>
            </w:pPr>
            <w:r w:rsidRPr="009611D0">
              <w:rPr>
                <w:b/>
                <w:i/>
                <w:spacing w:val="-4"/>
                <w:lang w:eastAsia="en-US"/>
              </w:rPr>
              <w:t xml:space="preserve">Рыночная стоимость с учетом НДС, рублей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/>
                <w:i/>
                <w:spacing w:val="-4"/>
                <w:lang w:eastAsia="en-US"/>
              </w:rPr>
            </w:pPr>
            <w:r w:rsidRPr="009611D0">
              <w:rPr>
                <w:b/>
                <w:i/>
                <w:spacing w:val="-4"/>
                <w:lang w:eastAsia="en-US"/>
              </w:rPr>
              <w:t>Рыночная стоимость без учета НДС, рублей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spacing w:val="-4"/>
                <w:lang w:eastAsia="en-US"/>
              </w:rPr>
            </w:pPr>
            <w:r w:rsidRPr="009611D0">
              <w:rPr>
                <w:lang w:eastAsia="en-US"/>
              </w:rPr>
              <w:t>Кран полукозловой 2190 Q=5т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spacing w:val="-4"/>
                <w:lang w:eastAsia="en-US"/>
              </w:rPr>
            </w:pPr>
            <w:r w:rsidRPr="009611D0">
              <w:rPr>
                <w:lang w:eastAsia="en-US"/>
              </w:rPr>
              <w:t>61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Cs/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559 350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474 025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spacing w:val="-4"/>
                <w:lang w:eastAsia="en-US"/>
              </w:rPr>
            </w:pPr>
            <w:r w:rsidRPr="009611D0">
              <w:rPr>
                <w:lang w:eastAsia="en-US"/>
              </w:rPr>
              <w:t>Кран полукозловой 2194 Q=5т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spacing w:val="-4"/>
                <w:lang w:eastAsia="en-US"/>
              </w:rPr>
            </w:pPr>
            <w:r w:rsidRPr="009611D0">
              <w:rPr>
                <w:lang w:eastAsia="en-US"/>
              </w:rPr>
              <w:t>65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Cs/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559 350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474 025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spacing w:val="-4"/>
                <w:lang w:eastAsia="en-US"/>
              </w:rPr>
            </w:pPr>
            <w:r w:rsidRPr="009611D0">
              <w:rPr>
                <w:lang w:eastAsia="en-US"/>
              </w:rPr>
              <w:t>Кран полукозловой 2195 Q=5т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spacing w:val="-4"/>
                <w:lang w:eastAsia="en-US"/>
              </w:rPr>
            </w:pPr>
            <w:r w:rsidRPr="009611D0">
              <w:rPr>
                <w:lang w:eastAsia="en-US"/>
              </w:rPr>
              <w:t>63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Cs/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559 350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474 025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spacing w:val="-4"/>
                <w:lang w:eastAsia="en-US"/>
              </w:rPr>
            </w:pPr>
            <w:r w:rsidRPr="009611D0">
              <w:rPr>
                <w:lang w:eastAsia="en-US"/>
              </w:rPr>
              <w:t>Кран полукозловой 2196 Q=5т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spacing w:val="-4"/>
                <w:lang w:eastAsia="en-US"/>
              </w:rPr>
            </w:pPr>
            <w:r w:rsidRPr="009611D0">
              <w:rPr>
                <w:lang w:eastAsia="en-US"/>
              </w:rPr>
              <w:t>64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Cs/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559 350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474 025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spacing w:val="-4"/>
                <w:lang w:eastAsia="en-US"/>
              </w:rPr>
            </w:pPr>
            <w:r w:rsidRPr="009611D0">
              <w:rPr>
                <w:lang w:eastAsia="en-US"/>
              </w:rPr>
              <w:t>Кран полукозловой 2205 Q=5т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spacing w:val="-4"/>
                <w:lang w:eastAsia="en-US"/>
              </w:rPr>
            </w:pPr>
            <w:r w:rsidRPr="009611D0">
              <w:rPr>
                <w:lang w:eastAsia="en-US"/>
              </w:rPr>
              <w:t>62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Cs/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559 350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474 025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spacing w:val="-4"/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2271 Q=30т/5т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spacing w:val="-4"/>
                <w:lang w:eastAsia="en-US"/>
              </w:rPr>
            </w:pPr>
            <w:r w:rsidRPr="009611D0">
              <w:rPr>
                <w:lang w:eastAsia="en-US"/>
              </w:rPr>
              <w:t>69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Cs/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2 311 980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1 959 305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spacing w:val="-4"/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2182 Q=50т/10т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spacing w:val="-4"/>
                <w:lang w:eastAsia="en-US"/>
              </w:rPr>
            </w:pPr>
            <w:r w:rsidRPr="009611D0">
              <w:rPr>
                <w:lang w:eastAsia="en-US"/>
              </w:rPr>
              <w:t>68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Cs/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3 184 905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2 699 072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spacing w:val="-4"/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2183 Q=30т/5т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spacing w:val="-4"/>
                <w:lang w:eastAsia="en-US"/>
              </w:rPr>
            </w:pPr>
            <w:r w:rsidRPr="009611D0">
              <w:rPr>
                <w:lang w:eastAsia="en-US"/>
              </w:rPr>
              <w:t>67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Cs/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2 311 980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1 959 305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spacing w:val="-4"/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2034 Q=50т/10т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spacing w:val="-4"/>
                <w:lang w:eastAsia="en-US"/>
              </w:rPr>
            </w:pPr>
            <w:r w:rsidRPr="009611D0">
              <w:rPr>
                <w:lang w:eastAsia="en-US"/>
              </w:rPr>
              <w:t>66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Cs/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3 184 905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spacing w:val="-4"/>
                <w:highlight w:val="green"/>
                <w:lang w:eastAsia="en-US"/>
              </w:rPr>
            </w:pPr>
            <w:r w:rsidRPr="009611D0">
              <w:rPr>
                <w:lang w:eastAsia="en-US"/>
              </w:rPr>
              <w:t>2 699 072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эл. мостовой </w:t>
            </w:r>
            <w:proofErr w:type="spellStart"/>
            <w:proofErr w:type="gramStart"/>
            <w:r w:rsidRPr="009611D0">
              <w:rPr>
                <w:lang w:eastAsia="en-US"/>
              </w:rPr>
              <w:t>инв</w:t>
            </w:r>
            <w:proofErr w:type="spellEnd"/>
            <w:proofErr w:type="gramEnd"/>
            <w:r w:rsidRPr="009611D0">
              <w:rPr>
                <w:lang w:eastAsia="en-US"/>
              </w:rPr>
              <w:t xml:space="preserve"> № 1.163 Q=30т/5т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185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2 697 310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2 285 856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>Кран эл. мостовой  Q=50т/10т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184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3 184 905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2 699 072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>Кран эл. мостовой  Q=50т/10т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183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3 184 905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2 699 072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2274 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81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762 750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646 398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2357 15т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82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1 227 180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1 039 983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2358 20т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83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1 423 800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1 206 610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2480 20т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84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1 423 800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1 206 610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2764 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85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1 271 250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1 077 331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8795 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762 750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646 398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2057 15т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1 227 180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1 039 983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2058 Q=15т/3т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1 357 695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1 150 589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2080 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762 750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646 398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2081 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73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762 750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646 398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2114 20т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74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1 423 800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1 206 610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2117 Q=20т/5т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75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1 983 150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1 680 636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2125 Q=20т/5т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76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1 983 150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1 680 636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2126 Q=15т/3т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77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1 357 695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1 150 589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2186 Q=15т/3т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78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1 357 695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1 150 589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2191 15т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79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1 227 180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1 039 983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 </w:t>
            </w:r>
            <w:proofErr w:type="spellStart"/>
            <w:r w:rsidRPr="009611D0">
              <w:rPr>
                <w:lang w:eastAsia="en-US"/>
              </w:rPr>
              <w:t>электромостовой</w:t>
            </w:r>
            <w:proofErr w:type="spellEnd"/>
            <w:r w:rsidRPr="009611D0">
              <w:rPr>
                <w:lang w:eastAsia="en-US"/>
              </w:rPr>
              <w:t xml:space="preserve"> 2273 5т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762 750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646 398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Продольно-фрезерный станок мод. 6662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4 584 953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3 885 553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proofErr w:type="spellStart"/>
            <w:r w:rsidRPr="009611D0">
              <w:rPr>
                <w:lang w:eastAsia="en-US"/>
              </w:rPr>
              <w:t>Шлицешлифовальный</w:t>
            </w:r>
            <w:proofErr w:type="spellEnd"/>
            <w:r w:rsidRPr="009611D0">
              <w:rPr>
                <w:lang w:eastAsia="en-US"/>
              </w:rPr>
              <w:t xml:space="preserve"> станок Ф. Вернер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182 495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154 657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proofErr w:type="gramStart"/>
            <w:r w:rsidRPr="009611D0">
              <w:rPr>
                <w:lang w:eastAsia="en-US"/>
              </w:rPr>
              <w:t>Горизонтально-расточной</w:t>
            </w:r>
            <w:proofErr w:type="gramEnd"/>
            <w:r w:rsidRPr="009611D0">
              <w:rPr>
                <w:lang w:eastAsia="en-US"/>
              </w:rPr>
              <w:t xml:space="preserve"> станок мод 2А622Ф2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2 905 230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2 462 059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proofErr w:type="spellStart"/>
            <w:r w:rsidRPr="009611D0">
              <w:rPr>
                <w:lang w:eastAsia="en-US"/>
              </w:rPr>
              <w:t>Шлицефрезерный</w:t>
            </w:r>
            <w:proofErr w:type="spellEnd"/>
            <w:r w:rsidRPr="009611D0">
              <w:rPr>
                <w:lang w:eastAsia="en-US"/>
              </w:rPr>
              <w:t xml:space="preserve"> станок модели GFL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1 692 474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1 434 300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Продольно-строгальный станок модели 7212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724 135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613 674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proofErr w:type="gramStart"/>
            <w:r w:rsidRPr="009611D0">
              <w:rPr>
                <w:lang w:eastAsia="en-US"/>
              </w:rPr>
              <w:t>Токарно-карусельный</w:t>
            </w:r>
            <w:proofErr w:type="gramEnd"/>
            <w:r w:rsidRPr="009611D0">
              <w:rPr>
                <w:lang w:eastAsia="en-US"/>
              </w:rPr>
              <w:t xml:space="preserve"> мод 1516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191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4 717 750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3 998 093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Радиально-сверлильный станок 2М55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678 000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574 576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Токарно-винторезный станок 1М63БФ101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671 939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569 440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Токарно-винторезный станок 16К40ф101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891 759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755 728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>Станок токарно-винторезный 1К625Д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292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559 802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474 408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Токарно-винторезный станок SUI-40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209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389 156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329 793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Токарно-винторезный станок МК60-56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207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830 550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703 856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Токарно-винторезный станок ФТ-11м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208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508 185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430 665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>Станок фрезерно-консольный ВМ 127М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293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987 055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836 487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Станок специальный токарный РТ-450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197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157 635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133 589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Токарно-винторезный станок </w:t>
            </w:r>
            <w:r w:rsidRPr="009611D0">
              <w:rPr>
                <w:lang w:eastAsia="en-US"/>
              </w:rPr>
              <w:lastRenderedPageBreak/>
              <w:t xml:space="preserve">16К40ф101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lastRenderedPageBreak/>
              <w:t>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891 759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755 728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proofErr w:type="spellStart"/>
            <w:r w:rsidRPr="009611D0">
              <w:rPr>
                <w:lang w:eastAsia="en-US"/>
              </w:rPr>
              <w:t>Зубофрезерный</w:t>
            </w:r>
            <w:proofErr w:type="spellEnd"/>
            <w:r w:rsidRPr="009611D0">
              <w:rPr>
                <w:lang w:eastAsia="en-US"/>
              </w:rPr>
              <w:t xml:space="preserve"> станок мод 5А342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2 147 000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1 819 492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proofErr w:type="spellStart"/>
            <w:r w:rsidRPr="009611D0">
              <w:rPr>
                <w:lang w:eastAsia="en-US"/>
              </w:rPr>
              <w:t>Шлицешлифовальный</w:t>
            </w:r>
            <w:proofErr w:type="spellEnd"/>
            <w:r w:rsidRPr="009611D0">
              <w:rPr>
                <w:lang w:eastAsia="en-US"/>
              </w:rPr>
              <w:t xml:space="preserve"> станок мод 3451В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1 357 258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1 150 219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proofErr w:type="spellStart"/>
            <w:r w:rsidRPr="009611D0">
              <w:rPr>
                <w:lang w:eastAsia="en-US"/>
              </w:rPr>
              <w:t>Шлицешлифовальный</w:t>
            </w:r>
            <w:proofErr w:type="spellEnd"/>
            <w:r w:rsidRPr="009611D0">
              <w:rPr>
                <w:lang w:eastAsia="en-US"/>
              </w:rPr>
              <w:t xml:space="preserve"> станок 3В 451В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291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580 003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491 528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proofErr w:type="spellStart"/>
            <w:r w:rsidRPr="009611D0">
              <w:rPr>
                <w:lang w:eastAsia="en-US"/>
              </w:rPr>
              <w:t>Шлицефрезерный</w:t>
            </w:r>
            <w:proofErr w:type="spellEnd"/>
            <w:r w:rsidRPr="009611D0">
              <w:rPr>
                <w:lang w:eastAsia="en-US"/>
              </w:rPr>
              <w:t xml:space="preserve"> станок 5350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239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113 049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95 804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>Станок вертикально-фрезерный 6М13Р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149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397 162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336 578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Горизонтально-протяжной станок 7534 нив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1 610 777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1 365 065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>Внутришлифовальный станок мод. 3К228В,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433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1 292 019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1 094 931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Вертикально-фрезерный станок мод 6560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527 463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447 003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>Станок вертикально-сверлильный  2М135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109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116 719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98 914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Станок </w:t>
            </w:r>
            <w:proofErr w:type="gramStart"/>
            <w:r w:rsidRPr="009611D0">
              <w:rPr>
                <w:lang w:eastAsia="en-US"/>
              </w:rPr>
              <w:t>плоско-шлифовальный</w:t>
            </w:r>
            <w:proofErr w:type="gramEnd"/>
            <w:r w:rsidRPr="009611D0">
              <w:rPr>
                <w:lang w:eastAsia="en-US"/>
              </w:rPr>
              <w:t xml:space="preserve">  3Д725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809 193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685 757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>Станок вертикально-фрезерный   6А56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871 790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738 805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Токарно-карусельный станок 1531М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1 562 948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1 324 532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Станок токарно-карусельный 1512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3 922 965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3 324 547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Токарно-винторезный станок мод 1М63Ц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671 939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569 440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>Станок обдирочно-шлифовальный КШ</w:t>
            </w:r>
            <w:proofErr w:type="gramStart"/>
            <w:r w:rsidRPr="009611D0">
              <w:rPr>
                <w:lang w:eastAsia="en-US"/>
              </w:rPr>
              <w:t>1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22 852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19 366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proofErr w:type="gramStart"/>
            <w:r w:rsidRPr="009611D0">
              <w:rPr>
                <w:lang w:eastAsia="en-US"/>
              </w:rPr>
              <w:t>Плоско-шлифовальный</w:t>
            </w:r>
            <w:proofErr w:type="gramEnd"/>
            <w:r w:rsidRPr="009611D0">
              <w:rPr>
                <w:lang w:eastAsia="en-US"/>
              </w:rPr>
              <w:t xml:space="preserve"> </w:t>
            </w:r>
            <w:proofErr w:type="spellStart"/>
            <w:r w:rsidRPr="009611D0">
              <w:rPr>
                <w:lang w:eastAsia="en-US"/>
              </w:rPr>
              <w:t>Matrix</w:t>
            </w:r>
            <w:proofErr w:type="spellEnd"/>
            <w:r w:rsidRPr="009611D0">
              <w:rPr>
                <w:lang w:eastAsia="en-US"/>
              </w:rPr>
              <w:t xml:space="preserve"> C44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1 619 780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1 372 695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Вертикально-фрезерный консольный станок ВМ 127М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888 350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752 839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Горизонтально-фрезерный станок  6Т83Г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243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950 895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805 843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Кругло-шлифовальный станок </w:t>
            </w:r>
            <w:proofErr w:type="spellStart"/>
            <w:r w:rsidRPr="009611D0">
              <w:rPr>
                <w:lang w:eastAsia="en-US"/>
              </w:rPr>
              <w:t>мод</w:t>
            </w:r>
            <w:proofErr w:type="gramStart"/>
            <w:r w:rsidRPr="009611D0">
              <w:rPr>
                <w:lang w:eastAsia="en-US"/>
              </w:rPr>
              <w:t>.Ч</w:t>
            </w:r>
            <w:proofErr w:type="gramEnd"/>
            <w:r w:rsidRPr="009611D0">
              <w:rPr>
                <w:lang w:eastAsia="en-US"/>
              </w:rPr>
              <w:t>ерчиль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88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1 913 911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1 621 958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Токарно-винторезный станок 1К62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238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252 006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213 564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Станок специальный сверлильный НС16М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203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48 308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40 939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>Станок токарно-винторезный МК 6056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755 801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640 509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Кран-балка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186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32 359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27 423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Пресс </w:t>
            </w:r>
            <w:proofErr w:type="spellStart"/>
            <w:r w:rsidRPr="009611D0">
              <w:rPr>
                <w:lang w:eastAsia="en-US"/>
              </w:rPr>
              <w:t>листосгибочный</w:t>
            </w:r>
            <w:proofErr w:type="spellEnd"/>
            <w:r w:rsidRPr="009611D0">
              <w:rPr>
                <w:lang w:eastAsia="en-US"/>
              </w:rPr>
              <w:t xml:space="preserve"> И1334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441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1 977 500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1 675 847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Станок радиально-сверлильный мод 2Е52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lang w:eastAsia="en-US"/>
              </w:rPr>
            </w:pPr>
            <w:r w:rsidRPr="009611D0">
              <w:rPr>
                <w:lang w:eastAsia="en-US"/>
              </w:rPr>
              <w:t>230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60 617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51 370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Компрессор К-3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iCs/>
                <w:lang w:eastAsia="en-US"/>
              </w:rPr>
            </w:pPr>
            <w:r w:rsidRPr="009611D0">
              <w:rPr>
                <w:lang w:eastAsia="en-US"/>
              </w:rPr>
              <w:t>227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97 335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82 487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Компрессор ПК 5.25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iCs/>
                <w:lang w:eastAsia="en-US"/>
              </w:rPr>
            </w:pPr>
            <w:r w:rsidRPr="009611D0">
              <w:rPr>
                <w:lang w:eastAsia="en-US"/>
              </w:rPr>
              <w:t>202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89 044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75 461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 xml:space="preserve">Компрессор ПКС 525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iCs/>
                <w:lang w:eastAsia="en-US"/>
              </w:rPr>
            </w:pPr>
            <w:r w:rsidRPr="009611D0">
              <w:rPr>
                <w:lang w:eastAsia="en-US"/>
              </w:rPr>
              <w:t>228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147 805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125 258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numPr>
                <w:ilvl w:val="0"/>
                <w:numId w:val="4"/>
              </w:numPr>
              <w:suppressAutoHyphens w:val="0"/>
              <w:ind w:right="-57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lang w:eastAsia="en-US"/>
              </w:rPr>
            </w:pPr>
            <w:r w:rsidRPr="009611D0">
              <w:rPr>
                <w:lang w:eastAsia="en-US"/>
              </w:rPr>
              <w:t>Установка компрессорная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i/>
                <w:iCs/>
                <w:lang w:eastAsia="en-US"/>
              </w:rPr>
            </w:pPr>
            <w:r w:rsidRPr="009611D0">
              <w:rPr>
                <w:lang w:eastAsia="en-US"/>
              </w:rPr>
              <w:t>315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97 335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lang w:eastAsia="en-US"/>
              </w:rPr>
            </w:pPr>
            <w:r w:rsidRPr="009611D0">
              <w:rPr>
                <w:lang w:eastAsia="en-US"/>
              </w:rPr>
              <w:t>82 487</w:t>
            </w:r>
          </w:p>
        </w:tc>
      </w:tr>
      <w:tr w:rsidR="009611D0" w:rsidRPr="009611D0" w:rsidTr="0013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ind w:left="-57" w:right="-57"/>
              <w:rPr>
                <w:b/>
                <w:i/>
                <w:spacing w:val="-4"/>
                <w:lang w:eastAsia="en-US"/>
              </w:rPr>
            </w:pPr>
            <w:r w:rsidRPr="009611D0">
              <w:rPr>
                <w:b/>
                <w:i/>
                <w:spacing w:val="-4"/>
                <w:lang w:eastAsia="en-US"/>
              </w:rPr>
              <w:t>Итого: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D0" w:rsidRPr="009611D0" w:rsidRDefault="009611D0" w:rsidP="009611D0">
            <w:pPr>
              <w:suppressAutoHyphens w:val="0"/>
              <w:ind w:left="-57" w:right="-57"/>
              <w:jc w:val="center"/>
              <w:rPr>
                <w:b/>
                <w:i/>
                <w:spacing w:val="-4"/>
                <w:highlight w:val="yellow"/>
                <w:lang w:eastAsia="en-US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jc w:val="center"/>
              <w:rPr>
                <w:b/>
                <w:bCs/>
                <w:highlight w:val="yellow"/>
                <w:lang w:eastAsia="en-US"/>
              </w:rPr>
            </w:pPr>
            <w:r w:rsidRPr="009611D0">
              <w:rPr>
                <w:b/>
                <w:bCs/>
                <w:lang w:eastAsia="en-US"/>
              </w:rPr>
              <w:t>90242025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D0" w:rsidRPr="009611D0" w:rsidRDefault="009611D0" w:rsidP="009611D0">
            <w:pPr>
              <w:suppressAutoHyphens w:val="0"/>
              <w:jc w:val="center"/>
              <w:rPr>
                <w:b/>
                <w:bCs/>
                <w:highlight w:val="yellow"/>
                <w:lang w:eastAsia="en-US"/>
              </w:rPr>
            </w:pPr>
            <w:r w:rsidRPr="009611D0">
              <w:rPr>
                <w:b/>
                <w:bCs/>
                <w:lang w:eastAsia="en-US"/>
              </w:rPr>
              <w:t>76476285</w:t>
            </w:r>
          </w:p>
        </w:tc>
      </w:tr>
    </w:tbl>
    <w:p w:rsidR="009611D0" w:rsidRPr="009611D0" w:rsidRDefault="009611D0" w:rsidP="009611D0">
      <w:pPr>
        <w:widowControl w:val="0"/>
        <w:suppressAutoHyphens w:val="0"/>
        <w:jc w:val="both"/>
        <w:rPr>
          <w:lang w:eastAsia="en-US"/>
        </w:rPr>
      </w:pPr>
      <w:r w:rsidRPr="009611D0">
        <w:rPr>
          <w:lang w:eastAsia="en-US"/>
        </w:rPr>
        <w:t xml:space="preserve">         </w:t>
      </w:r>
    </w:p>
    <w:p w:rsidR="0076561E" w:rsidRPr="009611D0" w:rsidRDefault="0076561E" w:rsidP="009611D0">
      <w:pPr>
        <w:pStyle w:val="a5"/>
        <w:suppressAutoHyphens w:val="0"/>
        <w:spacing w:before="120" w:after="120"/>
        <w:ind w:left="411"/>
        <w:jc w:val="both"/>
        <w:rPr>
          <w:sz w:val="20"/>
          <w:szCs w:val="20"/>
          <w:lang w:eastAsia="ru-RU"/>
        </w:rPr>
      </w:pPr>
    </w:p>
    <w:p w:rsidR="009611D0" w:rsidRPr="009611D0" w:rsidRDefault="009611D0" w:rsidP="009611D0">
      <w:pPr>
        <w:pStyle w:val="a5"/>
        <w:suppressAutoHyphens w:val="0"/>
        <w:spacing w:before="120" w:after="120"/>
        <w:ind w:left="411"/>
        <w:jc w:val="both"/>
        <w:rPr>
          <w:sz w:val="20"/>
          <w:szCs w:val="20"/>
          <w:lang w:eastAsia="ru-RU"/>
        </w:rPr>
      </w:pPr>
    </w:p>
    <w:p w:rsidR="0076561E" w:rsidRPr="004766E5" w:rsidRDefault="00134B55" w:rsidP="0076561E">
      <w:pPr>
        <w:pStyle w:val="ConsNormal"/>
        <w:widowControl/>
        <w:autoSpaceDE/>
        <w:ind w:left="24" w:firstLine="4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 задаток в размере 1</w:t>
      </w:r>
      <w:bookmarkStart w:id="0" w:name="_GoBack"/>
      <w:bookmarkEnd w:id="0"/>
      <w:r w:rsidR="00DE230C">
        <w:rPr>
          <w:rFonts w:ascii="Times New Roman" w:hAnsi="Times New Roman" w:cs="Times New Roman"/>
        </w:rPr>
        <w:t>0% от начальной цены лота.</w:t>
      </w:r>
    </w:p>
    <w:p w:rsidR="0076561E" w:rsidRPr="004766E5" w:rsidRDefault="0076561E" w:rsidP="0076561E">
      <w:pPr>
        <w:pStyle w:val="ConsNormal"/>
        <w:widowControl/>
        <w:autoSpaceDE/>
        <w:ind w:left="24" w:firstLine="0"/>
        <w:jc w:val="both"/>
        <w:rPr>
          <w:rFonts w:ascii="Times New Roman" w:hAnsi="Times New Roman" w:cs="Times New Roman"/>
        </w:rPr>
      </w:pPr>
    </w:p>
    <w:p w:rsidR="0076561E" w:rsidRPr="004766E5" w:rsidRDefault="0076561E" w:rsidP="0076561E">
      <w:pPr>
        <w:pStyle w:val="1"/>
        <w:tabs>
          <w:tab w:val="left" w:pos="0"/>
        </w:tabs>
        <w:rPr>
          <w:sz w:val="20"/>
          <w:szCs w:val="20"/>
        </w:rPr>
      </w:pPr>
      <w:r w:rsidRPr="004766E5">
        <w:rPr>
          <w:sz w:val="20"/>
          <w:szCs w:val="20"/>
        </w:rPr>
        <w:t>2. Передача денежных средств</w:t>
      </w:r>
    </w:p>
    <w:p w:rsidR="0076561E" w:rsidRPr="004766E5" w:rsidRDefault="0076561E" w:rsidP="0076561E">
      <w:pPr>
        <w:rPr>
          <w:sz w:val="20"/>
          <w:szCs w:val="20"/>
        </w:rPr>
      </w:pPr>
    </w:p>
    <w:p w:rsidR="0076561E" w:rsidRPr="004766E5" w:rsidRDefault="0076561E" w:rsidP="0076561E">
      <w:pPr>
        <w:pStyle w:val="ConsNormal"/>
        <w:widowControl/>
        <w:autoSpaceDE/>
        <w:ind w:left="24" w:firstLine="461"/>
        <w:jc w:val="both"/>
        <w:rPr>
          <w:rFonts w:ascii="Times New Roman" w:hAnsi="Times New Roman"/>
        </w:rPr>
      </w:pPr>
      <w:r w:rsidRPr="004766E5">
        <w:rPr>
          <w:rFonts w:ascii="Times New Roman" w:hAnsi="Times New Roman"/>
        </w:rPr>
        <w:t>2.1. Денежные средства, указанные в п.1.1. настоящего Договора, используются в качестве задатка, вносимого в целях обеспечения исполнения Заявителем обязательств по оплате стоимости имущества в случае признания его Победителем торгов и в случае, если Заявитель будет единственным участником, допущенным к участию в торгах.</w:t>
      </w:r>
    </w:p>
    <w:p w:rsidR="0076561E" w:rsidRPr="004766E5" w:rsidRDefault="0076561E" w:rsidP="0076561E">
      <w:pPr>
        <w:pStyle w:val="ConsNormal"/>
        <w:widowControl/>
        <w:autoSpaceDE/>
        <w:ind w:left="24" w:firstLine="461"/>
        <w:jc w:val="both"/>
        <w:rPr>
          <w:rFonts w:ascii="Times New Roman" w:hAnsi="Times New Roman"/>
        </w:rPr>
      </w:pPr>
      <w:r w:rsidRPr="004766E5">
        <w:rPr>
          <w:rFonts w:ascii="Times New Roman" w:hAnsi="Times New Roman"/>
        </w:rPr>
        <w:t xml:space="preserve">2.2. Задаток должен быть внесен Претендентом на счет не позднее даты окончания приема заявок, указанной в извещении о проведении торгов, и считается внесенным </w:t>
      </w:r>
      <w:proofErr w:type="gramStart"/>
      <w:r w:rsidRPr="004766E5">
        <w:rPr>
          <w:rFonts w:ascii="Times New Roman" w:hAnsi="Times New Roman"/>
        </w:rPr>
        <w:t>с даты поступления</w:t>
      </w:r>
      <w:proofErr w:type="gramEnd"/>
      <w:r w:rsidRPr="004766E5">
        <w:rPr>
          <w:rFonts w:ascii="Times New Roman" w:hAnsi="Times New Roman"/>
        </w:rPr>
        <w:t xml:space="preserve"> всей суммы задатка на  указанный счет. Поступление задатка должно быть подтверждено на дату составления протокола об определении участников торгов. Задаток вносится на счет, реквизиты которого будут размещены в сообщении о проведении торгов. </w:t>
      </w:r>
    </w:p>
    <w:p w:rsidR="0076561E" w:rsidRPr="004766E5" w:rsidRDefault="0076561E" w:rsidP="0076561E">
      <w:pPr>
        <w:pStyle w:val="ConsNormal"/>
        <w:widowControl/>
        <w:autoSpaceDE/>
        <w:ind w:left="24" w:firstLine="461"/>
        <w:jc w:val="both"/>
      </w:pPr>
      <w:r w:rsidRPr="004766E5">
        <w:rPr>
          <w:rFonts w:ascii="Times New Roman" w:hAnsi="Times New Roman" w:cs="Times New Roman"/>
        </w:rPr>
        <w:t>2.3.</w:t>
      </w:r>
      <w:r w:rsidRPr="004766E5">
        <w:t xml:space="preserve"> </w:t>
      </w:r>
      <w:r w:rsidRPr="004766E5">
        <w:rPr>
          <w:rFonts w:ascii="Times New Roman" w:hAnsi="Times New Roman"/>
        </w:rPr>
        <w:t>Документом, подтверждающим внесение задатка на расчетный счет Продавца, является выписка с расчетного счета Продавца.</w:t>
      </w:r>
    </w:p>
    <w:p w:rsidR="0076561E" w:rsidRPr="004766E5" w:rsidRDefault="0076561E" w:rsidP="0076561E">
      <w:pPr>
        <w:pStyle w:val="ConsNormal"/>
        <w:widowControl/>
        <w:autoSpaceDE/>
        <w:ind w:left="24" w:firstLine="461"/>
        <w:jc w:val="both"/>
        <w:rPr>
          <w:rFonts w:ascii="Times New Roman" w:hAnsi="Times New Roman" w:cs="Times New Roman"/>
        </w:rPr>
      </w:pPr>
      <w:r w:rsidRPr="004766E5">
        <w:rPr>
          <w:rFonts w:ascii="Times New Roman" w:hAnsi="Times New Roman"/>
        </w:rPr>
        <w:t xml:space="preserve">Заявитель  соглашается, что в случае не поступления суммы задатка в указанный срок, обязательства Заявителя  по внесению задатка считаются неисполненными </w:t>
      </w:r>
      <w:r w:rsidRPr="004766E5">
        <w:rPr>
          <w:rFonts w:ascii="Times New Roman" w:hAnsi="Times New Roman" w:cs="Times New Roman"/>
        </w:rPr>
        <w:t>и к участию в торгах</w:t>
      </w:r>
      <w:r w:rsidRPr="004766E5">
        <w:t xml:space="preserve"> </w:t>
      </w:r>
      <w:r w:rsidRPr="004766E5">
        <w:rPr>
          <w:rFonts w:ascii="Times New Roman" w:hAnsi="Times New Roman"/>
        </w:rPr>
        <w:t>он</w:t>
      </w:r>
      <w:r w:rsidRPr="004766E5">
        <w:t xml:space="preserve"> </w:t>
      </w:r>
      <w:r w:rsidRPr="004766E5">
        <w:rPr>
          <w:rFonts w:ascii="Times New Roman" w:hAnsi="Times New Roman" w:cs="Times New Roman"/>
        </w:rPr>
        <w:t>не допускается.</w:t>
      </w:r>
    </w:p>
    <w:p w:rsidR="0076561E" w:rsidRPr="004766E5" w:rsidRDefault="0076561E" w:rsidP="0076561E">
      <w:pPr>
        <w:pStyle w:val="ConsNormal"/>
        <w:widowControl/>
        <w:autoSpaceDE/>
        <w:ind w:left="24" w:firstLine="461"/>
        <w:jc w:val="both"/>
        <w:rPr>
          <w:rFonts w:ascii="Times New Roman" w:hAnsi="Times New Roman"/>
        </w:rPr>
      </w:pPr>
      <w:r w:rsidRPr="004766E5">
        <w:rPr>
          <w:rFonts w:ascii="Times New Roman" w:hAnsi="Times New Roman"/>
        </w:rPr>
        <w:t>2.3. На денежные средства, внесенные в соответствии с настоящим Договором, проценты не начисляются.</w:t>
      </w:r>
    </w:p>
    <w:p w:rsidR="0076561E" w:rsidRPr="004766E5" w:rsidRDefault="0076561E" w:rsidP="0076561E">
      <w:pPr>
        <w:jc w:val="center"/>
        <w:rPr>
          <w:b/>
          <w:color w:val="000000"/>
          <w:sz w:val="20"/>
          <w:szCs w:val="20"/>
        </w:rPr>
      </w:pPr>
      <w:r w:rsidRPr="004766E5">
        <w:rPr>
          <w:b/>
          <w:color w:val="000000"/>
          <w:sz w:val="20"/>
          <w:szCs w:val="20"/>
        </w:rPr>
        <w:t>3. Возврат денежных средств</w:t>
      </w:r>
    </w:p>
    <w:p w:rsidR="0076561E" w:rsidRPr="004766E5" w:rsidRDefault="0076561E" w:rsidP="0076561E">
      <w:pPr>
        <w:jc w:val="center"/>
        <w:rPr>
          <w:b/>
          <w:color w:val="000000"/>
          <w:sz w:val="20"/>
          <w:szCs w:val="20"/>
        </w:rPr>
      </w:pPr>
    </w:p>
    <w:p w:rsidR="0076561E" w:rsidRPr="004766E5" w:rsidRDefault="0076561E" w:rsidP="0076561E">
      <w:pPr>
        <w:ind w:firstLine="485"/>
        <w:jc w:val="both"/>
        <w:rPr>
          <w:color w:val="000000"/>
          <w:sz w:val="20"/>
          <w:szCs w:val="20"/>
        </w:rPr>
      </w:pPr>
      <w:r w:rsidRPr="004766E5">
        <w:rPr>
          <w:color w:val="000000"/>
          <w:sz w:val="20"/>
          <w:szCs w:val="20"/>
        </w:rPr>
        <w:t xml:space="preserve">3.1. В случае если </w:t>
      </w:r>
      <w:r w:rsidRPr="004766E5">
        <w:rPr>
          <w:sz w:val="20"/>
          <w:szCs w:val="20"/>
        </w:rPr>
        <w:t>Заявитель</w:t>
      </w:r>
      <w:r w:rsidRPr="004766E5">
        <w:rPr>
          <w:color w:val="000000"/>
          <w:sz w:val="20"/>
          <w:szCs w:val="20"/>
        </w:rPr>
        <w:t xml:space="preserve"> не допущен к участию в торгах, Организатор торгов обязуется возвратить сумму задатка </w:t>
      </w:r>
      <w:r w:rsidRPr="004766E5">
        <w:rPr>
          <w:sz w:val="20"/>
          <w:szCs w:val="20"/>
        </w:rPr>
        <w:t>Заявителю</w:t>
      </w:r>
      <w:r w:rsidRPr="004766E5">
        <w:rPr>
          <w:color w:val="000000"/>
          <w:sz w:val="20"/>
          <w:szCs w:val="20"/>
        </w:rPr>
        <w:t xml:space="preserve"> в течение 5 (пяти) рабочих дней </w:t>
      </w:r>
      <w:proofErr w:type="gramStart"/>
      <w:r w:rsidRPr="004766E5">
        <w:rPr>
          <w:color w:val="000000"/>
          <w:sz w:val="20"/>
          <w:szCs w:val="20"/>
        </w:rPr>
        <w:t>с даты утверждения</w:t>
      </w:r>
      <w:proofErr w:type="gramEnd"/>
      <w:r w:rsidRPr="004766E5">
        <w:rPr>
          <w:color w:val="000000"/>
          <w:sz w:val="20"/>
          <w:szCs w:val="20"/>
        </w:rPr>
        <w:t xml:space="preserve"> Протокола о результатах проведения торгов.</w:t>
      </w:r>
    </w:p>
    <w:p w:rsidR="0076561E" w:rsidRPr="004766E5" w:rsidRDefault="0076561E" w:rsidP="0076561E">
      <w:pPr>
        <w:ind w:firstLine="485"/>
        <w:jc w:val="both"/>
        <w:rPr>
          <w:color w:val="000000"/>
          <w:sz w:val="20"/>
          <w:szCs w:val="20"/>
        </w:rPr>
      </w:pPr>
      <w:r w:rsidRPr="004766E5">
        <w:rPr>
          <w:color w:val="000000"/>
          <w:sz w:val="20"/>
          <w:szCs w:val="20"/>
        </w:rPr>
        <w:t xml:space="preserve">3.2. В случае отзыва </w:t>
      </w:r>
      <w:r w:rsidRPr="004766E5">
        <w:rPr>
          <w:sz w:val="20"/>
          <w:szCs w:val="20"/>
        </w:rPr>
        <w:t>Заявителем</w:t>
      </w:r>
      <w:r w:rsidRPr="004766E5">
        <w:rPr>
          <w:color w:val="000000"/>
          <w:sz w:val="20"/>
          <w:szCs w:val="20"/>
        </w:rPr>
        <w:t xml:space="preserve"> до признания его участником торгов заявки на участие в торгах, Организатор торгов обязуется возвратить сумму задатка </w:t>
      </w:r>
      <w:r w:rsidRPr="004766E5">
        <w:rPr>
          <w:sz w:val="20"/>
          <w:szCs w:val="20"/>
        </w:rPr>
        <w:t>Заявителю</w:t>
      </w:r>
      <w:r w:rsidRPr="004766E5">
        <w:rPr>
          <w:color w:val="000000"/>
          <w:sz w:val="20"/>
          <w:szCs w:val="20"/>
        </w:rPr>
        <w:t xml:space="preserve"> в течение 5 (пяти) рабочих дней с момента поступления уведомления об отзыве заявки.</w:t>
      </w:r>
    </w:p>
    <w:p w:rsidR="0076561E" w:rsidRPr="004766E5" w:rsidRDefault="0076561E" w:rsidP="0076561E">
      <w:pPr>
        <w:ind w:firstLine="485"/>
        <w:jc w:val="both"/>
        <w:rPr>
          <w:color w:val="000000"/>
          <w:sz w:val="20"/>
          <w:szCs w:val="20"/>
        </w:rPr>
      </w:pPr>
      <w:r w:rsidRPr="004766E5">
        <w:rPr>
          <w:color w:val="000000"/>
          <w:sz w:val="20"/>
          <w:szCs w:val="20"/>
        </w:rPr>
        <w:t xml:space="preserve">3.3. </w:t>
      </w:r>
      <w:r w:rsidRPr="004766E5">
        <w:rPr>
          <w:sz w:val="20"/>
          <w:szCs w:val="20"/>
        </w:rPr>
        <w:t>Заявителю</w:t>
      </w:r>
      <w:r w:rsidRPr="004766E5">
        <w:rPr>
          <w:color w:val="000000"/>
          <w:sz w:val="20"/>
          <w:szCs w:val="20"/>
        </w:rPr>
        <w:t>, признанному Победителем торгов/</w:t>
      </w:r>
      <w:r w:rsidRPr="004766E5">
        <w:rPr>
          <w:sz w:val="20"/>
          <w:szCs w:val="20"/>
        </w:rPr>
        <w:t xml:space="preserve"> единственному участнику, допущенному к торгам, </w:t>
      </w:r>
      <w:r w:rsidRPr="004766E5">
        <w:rPr>
          <w:color w:val="000000"/>
          <w:sz w:val="20"/>
          <w:szCs w:val="20"/>
        </w:rPr>
        <w:t>сумма задатка не возвращается и учитывается Продавцом как внесенный Покупателем первоначальный платеж.</w:t>
      </w:r>
    </w:p>
    <w:p w:rsidR="0076561E" w:rsidRPr="004766E5" w:rsidRDefault="0076561E" w:rsidP="0076561E">
      <w:pPr>
        <w:ind w:firstLine="485"/>
        <w:jc w:val="both"/>
        <w:rPr>
          <w:color w:val="000000"/>
          <w:sz w:val="20"/>
          <w:szCs w:val="20"/>
        </w:rPr>
      </w:pPr>
      <w:r w:rsidRPr="004766E5">
        <w:rPr>
          <w:color w:val="000000"/>
          <w:sz w:val="20"/>
          <w:szCs w:val="20"/>
        </w:rPr>
        <w:t xml:space="preserve">3.4. В случае если Победитель торгов/ единственный участник, допущенный к торгам, уклоняется либо отказывается от подписания договора купли-продажи в течение 5 (пяти) дней </w:t>
      </w:r>
      <w:proofErr w:type="gramStart"/>
      <w:r w:rsidRPr="004766E5">
        <w:rPr>
          <w:color w:val="000000"/>
          <w:sz w:val="20"/>
          <w:szCs w:val="20"/>
        </w:rPr>
        <w:t>с даты получения</w:t>
      </w:r>
      <w:proofErr w:type="gramEnd"/>
      <w:r w:rsidRPr="004766E5">
        <w:rPr>
          <w:color w:val="000000"/>
          <w:sz w:val="20"/>
          <w:szCs w:val="20"/>
        </w:rPr>
        <w:t xml:space="preserve"> договора купли-продажи имущества сумма задатка ему не возвращается.</w:t>
      </w:r>
    </w:p>
    <w:p w:rsidR="0076561E" w:rsidRPr="004766E5" w:rsidRDefault="0076561E" w:rsidP="0076561E">
      <w:pPr>
        <w:ind w:firstLine="485"/>
        <w:jc w:val="both"/>
        <w:rPr>
          <w:color w:val="000000"/>
          <w:sz w:val="20"/>
          <w:szCs w:val="20"/>
        </w:rPr>
      </w:pPr>
    </w:p>
    <w:p w:rsidR="0076561E" w:rsidRPr="004766E5" w:rsidRDefault="0076561E" w:rsidP="0076561E">
      <w:pPr>
        <w:jc w:val="center"/>
        <w:rPr>
          <w:b/>
          <w:color w:val="000000"/>
          <w:sz w:val="20"/>
          <w:szCs w:val="20"/>
        </w:rPr>
      </w:pPr>
      <w:r w:rsidRPr="004766E5">
        <w:rPr>
          <w:b/>
          <w:color w:val="000000"/>
          <w:sz w:val="20"/>
          <w:szCs w:val="20"/>
        </w:rPr>
        <w:t>4. Срок действия договора</w:t>
      </w:r>
    </w:p>
    <w:p w:rsidR="0076561E" w:rsidRPr="004766E5" w:rsidRDefault="0076561E" w:rsidP="0076561E">
      <w:pPr>
        <w:jc w:val="center"/>
        <w:rPr>
          <w:b/>
          <w:color w:val="000000"/>
          <w:sz w:val="20"/>
          <w:szCs w:val="20"/>
        </w:rPr>
      </w:pPr>
    </w:p>
    <w:p w:rsidR="0076561E" w:rsidRPr="004766E5" w:rsidRDefault="0076561E" w:rsidP="0076561E">
      <w:pPr>
        <w:ind w:firstLine="485"/>
        <w:jc w:val="both"/>
        <w:rPr>
          <w:color w:val="000000"/>
          <w:sz w:val="20"/>
          <w:szCs w:val="20"/>
        </w:rPr>
      </w:pPr>
      <w:r w:rsidRPr="004766E5">
        <w:rPr>
          <w:color w:val="000000"/>
          <w:sz w:val="20"/>
          <w:szCs w:val="20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:rsidR="0076561E" w:rsidRPr="004766E5" w:rsidRDefault="0076561E" w:rsidP="0076561E">
      <w:pPr>
        <w:ind w:firstLine="485"/>
        <w:jc w:val="both"/>
        <w:rPr>
          <w:color w:val="000000"/>
          <w:sz w:val="20"/>
          <w:szCs w:val="20"/>
        </w:rPr>
      </w:pPr>
      <w:r w:rsidRPr="004766E5">
        <w:rPr>
          <w:color w:val="000000"/>
          <w:sz w:val="20"/>
          <w:szCs w:val="20"/>
        </w:rPr>
        <w:t>4.2. Настоящий Договор регулируется действующим законодательством Российской Федерации.</w:t>
      </w:r>
    </w:p>
    <w:p w:rsidR="0076561E" w:rsidRPr="004766E5" w:rsidRDefault="0076561E" w:rsidP="0076561E">
      <w:pPr>
        <w:ind w:firstLine="485"/>
        <w:jc w:val="both"/>
        <w:rPr>
          <w:color w:val="000000"/>
          <w:sz w:val="20"/>
          <w:szCs w:val="20"/>
        </w:rPr>
      </w:pPr>
      <w:r w:rsidRPr="004766E5">
        <w:rPr>
          <w:color w:val="000000"/>
          <w:sz w:val="20"/>
          <w:szCs w:val="20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в суд по месту нахождения Продавца.</w:t>
      </w:r>
    </w:p>
    <w:p w:rsidR="0076561E" w:rsidRPr="004766E5" w:rsidRDefault="0076561E" w:rsidP="0076561E">
      <w:pPr>
        <w:ind w:firstLine="485"/>
        <w:jc w:val="both"/>
        <w:rPr>
          <w:color w:val="000000"/>
          <w:sz w:val="20"/>
          <w:szCs w:val="20"/>
        </w:rPr>
      </w:pPr>
      <w:r w:rsidRPr="004766E5">
        <w:rPr>
          <w:color w:val="000000"/>
          <w:sz w:val="20"/>
          <w:szCs w:val="20"/>
        </w:rPr>
        <w:t>При рассмотрении спора применяется законодательство Российской Федерации.</w:t>
      </w:r>
    </w:p>
    <w:p w:rsidR="0076561E" w:rsidRPr="004766E5" w:rsidRDefault="0076561E" w:rsidP="0076561E">
      <w:pPr>
        <w:numPr>
          <w:ilvl w:val="1"/>
          <w:numId w:val="2"/>
        </w:numPr>
        <w:tabs>
          <w:tab w:val="clear" w:pos="1080"/>
          <w:tab w:val="num" w:pos="851"/>
        </w:tabs>
        <w:ind w:left="0" w:firstLine="485"/>
        <w:jc w:val="both"/>
        <w:rPr>
          <w:color w:val="000000"/>
          <w:sz w:val="20"/>
          <w:szCs w:val="20"/>
        </w:rPr>
      </w:pPr>
      <w:r w:rsidRPr="004766E5">
        <w:rPr>
          <w:color w:val="000000"/>
          <w:sz w:val="20"/>
          <w:szCs w:val="20"/>
        </w:rPr>
        <w:t xml:space="preserve"> Настоящий Договор составлен в 2 (двух) имеющих одинаковую юридическую силу экземплярах, по одному для каждой из сторон.</w:t>
      </w:r>
    </w:p>
    <w:p w:rsidR="0076561E" w:rsidRPr="004766E5" w:rsidRDefault="0076561E" w:rsidP="0076561E">
      <w:pPr>
        <w:ind w:left="456" w:right="42" w:hanging="432"/>
        <w:jc w:val="both"/>
        <w:rPr>
          <w:sz w:val="20"/>
          <w:szCs w:val="20"/>
        </w:rPr>
      </w:pPr>
    </w:p>
    <w:p w:rsidR="0076561E" w:rsidRPr="004766E5" w:rsidRDefault="0076561E" w:rsidP="0076561E">
      <w:pPr>
        <w:pStyle w:val="a3"/>
        <w:jc w:val="center"/>
        <w:rPr>
          <w:b/>
          <w:bCs/>
          <w:sz w:val="20"/>
          <w:szCs w:val="20"/>
        </w:rPr>
      </w:pPr>
      <w:r w:rsidRPr="004766E5">
        <w:rPr>
          <w:b/>
          <w:bCs/>
          <w:sz w:val="20"/>
          <w:szCs w:val="20"/>
        </w:rPr>
        <w:t>5. Адреса и реквизиты сторон</w:t>
      </w:r>
    </w:p>
    <w:tbl>
      <w:tblPr>
        <w:tblW w:w="12016" w:type="dxa"/>
        <w:tblLayout w:type="fixed"/>
        <w:tblLook w:val="0000" w:firstRow="0" w:lastRow="0" w:firstColumn="0" w:lastColumn="0" w:noHBand="0" w:noVBand="0"/>
      </w:tblPr>
      <w:tblGrid>
        <w:gridCol w:w="7338"/>
        <w:gridCol w:w="4678"/>
      </w:tblGrid>
      <w:tr w:rsidR="0076561E" w:rsidRPr="004766E5" w:rsidTr="00F115CA">
        <w:tc>
          <w:tcPr>
            <w:tcW w:w="7338" w:type="dxa"/>
            <w:shd w:val="clear" w:color="auto" w:fill="auto"/>
          </w:tcPr>
          <w:p w:rsidR="0076561E" w:rsidRDefault="0076561E" w:rsidP="00F115CA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4766E5">
              <w:rPr>
                <w:rFonts w:ascii="Times New Roman" w:hAnsi="Times New Roman"/>
                <w:b/>
              </w:rPr>
              <w:t xml:space="preserve">Организатор торгов: </w:t>
            </w:r>
          </w:p>
          <w:p w:rsidR="00520FC1" w:rsidRDefault="00520FC1" w:rsidP="00F115CA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Конкурсный управляющий </w:t>
            </w:r>
            <w:proofErr w:type="spellStart"/>
            <w:r>
              <w:rPr>
                <w:rFonts w:ascii="Times New Roman" w:hAnsi="Times New Roman"/>
                <w:b/>
              </w:rPr>
              <w:t>Слушкин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Евгений Юрьевич</w:t>
            </w:r>
          </w:p>
          <w:p w:rsidR="00520FC1" w:rsidRPr="004766E5" w:rsidRDefault="00520FC1" w:rsidP="00F115CA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для перечисления задатка:</w:t>
            </w:r>
          </w:p>
          <w:p w:rsidR="0076561E" w:rsidRPr="00DA05DB" w:rsidRDefault="00520FC1" w:rsidP="00F115CA">
            <w:pPr>
              <w:autoSpaceDE w:val="0"/>
              <w:snapToGrid w:val="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Закрытое </w:t>
            </w:r>
            <w:r w:rsidRPr="00A22A34">
              <w:rPr>
                <w:b/>
                <w:sz w:val="22"/>
                <w:szCs w:val="22"/>
              </w:rPr>
              <w:t xml:space="preserve"> акционерное общество </w:t>
            </w:r>
            <w:r w:rsidRPr="00A22A34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Краснодарский станкостроительный завод Седин</w:t>
            </w:r>
            <w:r w:rsidRPr="00A22A34">
              <w:rPr>
                <w:b/>
                <w:bCs/>
                <w:sz w:val="22"/>
                <w:szCs w:val="22"/>
              </w:rPr>
              <w:t>»</w:t>
            </w:r>
          </w:p>
          <w:p w:rsidR="0076561E" w:rsidRPr="00DA05DB" w:rsidRDefault="0076561E" w:rsidP="00F115CA">
            <w:pPr>
              <w:autoSpaceDE w:val="0"/>
              <w:snapToGrid w:val="0"/>
              <w:rPr>
                <w:rFonts w:eastAsia="Arial" w:cs="Arial"/>
                <w:b/>
                <w:sz w:val="20"/>
                <w:szCs w:val="20"/>
              </w:rPr>
            </w:pPr>
            <w:r w:rsidRPr="00DA05DB">
              <w:rPr>
                <w:rFonts w:eastAsia="Arial" w:cs="Arial"/>
                <w:b/>
                <w:sz w:val="20"/>
                <w:szCs w:val="20"/>
              </w:rPr>
              <w:t xml:space="preserve">Банк  КБ «Кубань Кредит» ООО г. </w:t>
            </w:r>
            <w:proofErr w:type="spellStart"/>
            <w:r w:rsidRPr="00DA05DB">
              <w:rPr>
                <w:rFonts w:eastAsia="Arial" w:cs="Arial"/>
                <w:b/>
                <w:sz w:val="20"/>
                <w:szCs w:val="20"/>
              </w:rPr>
              <w:t>Кранодар</w:t>
            </w:r>
            <w:proofErr w:type="spellEnd"/>
          </w:p>
          <w:p w:rsidR="0076561E" w:rsidRPr="00DA05DB" w:rsidRDefault="0076561E" w:rsidP="00F115CA">
            <w:pPr>
              <w:autoSpaceDE w:val="0"/>
              <w:snapToGrid w:val="0"/>
              <w:rPr>
                <w:rFonts w:eastAsia="Arial" w:cs="Arial"/>
                <w:b/>
                <w:sz w:val="20"/>
                <w:szCs w:val="20"/>
              </w:rPr>
            </w:pPr>
            <w:r w:rsidRPr="00DA05DB">
              <w:rPr>
                <w:rFonts w:eastAsia="Arial" w:cs="Arial"/>
                <w:b/>
                <w:sz w:val="20"/>
                <w:szCs w:val="20"/>
              </w:rPr>
              <w:t>БИК 040349722</w:t>
            </w:r>
          </w:p>
          <w:p w:rsidR="0076561E" w:rsidRPr="00DA05DB" w:rsidRDefault="0076561E" w:rsidP="00F115CA">
            <w:pPr>
              <w:autoSpaceDE w:val="0"/>
              <w:snapToGrid w:val="0"/>
              <w:rPr>
                <w:rFonts w:eastAsia="Arial" w:cs="Arial"/>
                <w:b/>
                <w:sz w:val="20"/>
                <w:szCs w:val="20"/>
              </w:rPr>
            </w:pPr>
            <w:proofErr w:type="gramStart"/>
            <w:r w:rsidRPr="00DA05DB">
              <w:rPr>
                <w:rFonts w:eastAsia="Arial" w:cs="Arial"/>
                <w:b/>
                <w:sz w:val="20"/>
                <w:szCs w:val="20"/>
              </w:rPr>
              <w:t>Р</w:t>
            </w:r>
            <w:proofErr w:type="gramEnd"/>
            <w:r w:rsidRPr="00DA05DB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DA05DB">
              <w:rPr>
                <w:rFonts w:eastAsia="Arial" w:cs="Arial"/>
                <w:b/>
                <w:sz w:val="20"/>
                <w:szCs w:val="20"/>
              </w:rPr>
              <w:t>сч</w:t>
            </w:r>
            <w:proofErr w:type="spellEnd"/>
            <w:r w:rsidRPr="00DA05DB">
              <w:rPr>
                <w:rFonts w:eastAsia="Arial" w:cs="Arial"/>
                <w:b/>
                <w:sz w:val="20"/>
                <w:szCs w:val="20"/>
              </w:rPr>
              <w:t xml:space="preserve">. </w:t>
            </w:r>
            <w:r w:rsidR="00520FC1">
              <w:rPr>
                <w:rFonts w:eastAsia="Arial" w:cs="Arial"/>
                <w:b/>
                <w:sz w:val="20"/>
                <w:szCs w:val="20"/>
              </w:rPr>
              <w:t>40702810100000001489</w:t>
            </w:r>
          </w:p>
          <w:p w:rsidR="0076561E" w:rsidRPr="00DA05DB" w:rsidRDefault="0076561E" w:rsidP="00F115CA">
            <w:pPr>
              <w:autoSpaceDE w:val="0"/>
              <w:snapToGrid w:val="0"/>
              <w:rPr>
                <w:rFonts w:eastAsia="Arial" w:cs="Arial"/>
                <w:b/>
                <w:sz w:val="20"/>
                <w:szCs w:val="20"/>
              </w:rPr>
            </w:pPr>
            <w:r w:rsidRPr="00DA05DB">
              <w:rPr>
                <w:rFonts w:eastAsia="Arial" w:cs="Arial"/>
                <w:b/>
                <w:sz w:val="20"/>
                <w:szCs w:val="20"/>
              </w:rPr>
              <w:t>к\</w:t>
            </w:r>
            <w:proofErr w:type="spellStart"/>
            <w:r w:rsidRPr="00DA05DB">
              <w:rPr>
                <w:rFonts w:eastAsia="Arial" w:cs="Arial"/>
                <w:b/>
                <w:sz w:val="20"/>
                <w:szCs w:val="20"/>
              </w:rPr>
              <w:t>сч</w:t>
            </w:r>
            <w:proofErr w:type="spellEnd"/>
            <w:r w:rsidRPr="00DA05DB">
              <w:rPr>
                <w:rFonts w:eastAsia="Arial" w:cs="Arial"/>
                <w:b/>
                <w:sz w:val="20"/>
                <w:szCs w:val="20"/>
              </w:rPr>
              <w:t xml:space="preserve"> 30101810200000000722</w:t>
            </w:r>
          </w:p>
          <w:p w:rsidR="0076561E" w:rsidRPr="004766E5" w:rsidRDefault="0076561E" w:rsidP="00F115CA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b/>
              </w:rPr>
            </w:pPr>
          </w:p>
          <w:p w:rsidR="0076561E" w:rsidRPr="004766E5" w:rsidRDefault="0076561E" w:rsidP="00F115CA">
            <w:pPr>
              <w:rPr>
                <w:sz w:val="20"/>
                <w:szCs w:val="20"/>
              </w:rPr>
            </w:pPr>
            <w:proofErr w:type="spellStart"/>
            <w:r w:rsidRPr="004766E5">
              <w:rPr>
                <w:sz w:val="20"/>
                <w:szCs w:val="20"/>
              </w:rPr>
              <w:t>к</w:t>
            </w:r>
            <w:proofErr w:type="gramStart"/>
            <w:r w:rsidRPr="004766E5">
              <w:rPr>
                <w:sz w:val="20"/>
                <w:szCs w:val="20"/>
              </w:rPr>
              <w:t>.у</w:t>
            </w:r>
            <w:proofErr w:type="spellEnd"/>
            <w:proofErr w:type="gramEnd"/>
            <w:r w:rsidRPr="004766E5">
              <w:rPr>
                <w:sz w:val="20"/>
                <w:szCs w:val="20"/>
              </w:rPr>
              <w:t xml:space="preserve"> </w:t>
            </w:r>
            <w:proofErr w:type="spellStart"/>
            <w:r w:rsidRPr="004766E5">
              <w:rPr>
                <w:sz w:val="20"/>
                <w:szCs w:val="20"/>
              </w:rPr>
              <w:t>Слушкин</w:t>
            </w:r>
            <w:proofErr w:type="spellEnd"/>
            <w:r w:rsidRPr="004766E5">
              <w:rPr>
                <w:sz w:val="20"/>
                <w:szCs w:val="20"/>
              </w:rPr>
              <w:t xml:space="preserve"> Е.Ю _________________                                   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76561E" w:rsidRPr="004766E5" w:rsidRDefault="0076561E" w:rsidP="00F115CA">
            <w:pPr>
              <w:pStyle w:val="ConsNormal"/>
              <w:widowControl/>
              <w:snapToGrid w:val="0"/>
              <w:ind w:left="-959" w:firstLine="959"/>
              <w:rPr>
                <w:rFonts w:ascii="Times New Roman" w:hAnsi="Times New Roman"/>
                <w:b/>
              </w:rPr>
            </w:pPr>
            <w:r w:rsidRPr="004766E5">
              <w:rPr>
                <w:rFonts w:ascii="Times New Roman" w:hAnsi="Times New Roman"/>
                <w:b/>
              </w:rPr>
              <w:t xml:space="preserve">Заявитель: </w:t>
            </w:r>
          </w:p>
          <w:p w:rsidR="0076561E" w:rsidRPr="004766E5" w:rsidRDefault="0076561E" w:rsidP="00F115CA">
            <w:pPr>
              <w:rPr>
                <w:sz w:val="20"/>
                <w:szCs w:val="20"/>
              </w:rPr>
            </w:pPr>
          </w:p>
        </w:tc>
      </w:tr>
    </w:tbl>
    <w:p w:rsidR="0076561E" w:rsidRPr="004766E5" w:rsidRDefault="0076561E" w:rsidP="0076561E">
      <w:pPr>
        <w:pStyle w:val="ConsNonformat"/>
        <w:widowControl/>
        <w:jc w:val="both"/>
      </w:pPr>
      <w:r>
        <w:t xml:space="preserve">                    </w:t>
      </w:r>
    </w:p>
    <w:p w:rsidR="00F80350" w:rsidRDefault="00F80350"/>
    <w:sectPr w:rsidR="00F80350" w:rsidSect="00A82E72">
      <w:pgSz w:w="11906" w:h="16838"/>
      <w:pgMar w:top="851" w:right="566" w:bottom="851" w:left="839" w:header="692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0A24D4"/>
    <w:multiLevelType w:val="hybridMultilevel"/>
    <w:tmpl w:val="0F849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71CA4"/>
    <w:multiLevelType w:val="multilevel"/>
    <w:tmpl w:val="E16EE9D4"/>
    <w:lvl w:ilvl="0">
      <w:start w:val="1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" w:hanging="4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56"/>
    <w:rsid w:val="00134B55"/>
    <w:rsid w:val="00197EC5"/>
    <w:rsid w:val="00520FC1"/>
    <w:rsid w:val="0076561E"/>
    <w:rsid w:val="007C1D56"/>
    <w:rsid w:val="009611D0"/>
    <w:rsid w:val="00A12F7B"/>
    <w:rsid w:val="00AD327B"/>
    <w:rsid w:val="00DE230C"/>
    <w:rsid w:val="00F316A7"/>
    <w:rsid w:val="00F8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561E"/>
    <w:pPr>
      <w:keepNext/>
      <w:tabs>
        <w:tab w:val="num" w:pos="0"/>
      </w:tabs>
      <w:jc w:val="center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61E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ConsNormal">
    <w:name w:val="ConsNormal"/>
    <w:rsid w:val="00765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656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ody Text Indent"/>
    <w:basedOn w:val="a"/>
    <w:link w:val="a4"/>
    <w:rsid w:val="0076561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65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D32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61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561E"/>
    <w:pPr>
      <w:keepNext/>
      <w:tabs>
        <w:tab w:val="num" w:pos="0"/>
      </w:tabs>
      <w:jc w:val="center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61E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ConsNormal">
    <w:name w:val="ConsNormal"/>
    <w:rsid w:val="00765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656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ody Text Indent"/>
    <w:basedOn w:val="a"/>
    <w:link w:val="a4"/>
    <w:rsid w:val="0076561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65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D32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6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C410-4AC0-4977-B76E-F4631084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Слушкин</dc:creator>
  <cp:keywords/>
  <dc:description/>
  <cp:lastModifiedBy>Евгений</cp:lastModifiedBy>
  <cp:revision>12</cp:revision>
  <dcterms:created xsi:type="dcterms:W3CDTF">2017-03-18T18:01:00Z</dcterms:created>
  <dcterms:modified xsi:type="dcterms:W3CDTF">2017-03-20T07:24:00Z</dcterms:modified>
</cp:coreProperties>
</file>